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8"/>
    <w:p>
      <w:pPr>
        <w:pStyle w:val="Heading1"/>
      </w:pPr>
      <w:r>
        <w:t xml:space="preserve">Homiletics Analysis: John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8 is one of the most theologically dense and confrontationally intense chapters in the Fourth Gospel. It opens with the episode of the woman caught in adultery (vv. 1–11), a passage whose textual status is disputed but whose canonical placement creates a sharp contrast between Pharisaic condemnation and Jesus’s liberating authority. From there the chapter moves into sustained public discourse in the temple treasury (v. 20), organized around a series of escalating claims Jesus makes about His identity: the Light of the World (v. 12), the one who knows where He came from and where He is going (v. 14), the one who is not of this world (v. 23), the one whose lifting up will reveal His divine identity (v. 28), the Sender’s co-witness (v. 18), and finally — in the climactic self-disclosure — the eternal</w:t>
      </w:r>
      <w:r>
        <w:t xml:space="preserve"> </w:t>
      </w:r>
      <w:r>
        <w:t xml:space="preserve">“I AM”</w:t>
      </w:r>
      <w:r>
        <w:t xml:space="preserve"> </w:t>
      </w:r>
      <w:r>
        <w:t xml:space="preserve">who predates Abraham (v. 58). The chapter closes with an attempted stoning and Jesus’s withdrawal from the temple.</w:t>
      </w:r>
    </w:p>
    <w:p>
      <w:pPr>
        <w:pStyle w:val="BodyText"/>
      </w:pPr>
      <w:r>
        <w:t xml:space="preserve">The chapter is structured around escalating conflict with the religious authorities, punctuated by moments of address to</w:t>
      </w:r>
      <w:r>
        <w:t xml:space="preserve"> </w:t>
      </w:r>
      <w:r>
        <w:t xml:space="preserve">“the Jews who had believed him”</w:t>
      </w:r>
      <w:r>
        <w:t xml:space="preserve"> </w:t>
      </w:r>
      <w:r>
        <w:t xml:space="preserve">(v. 31) — a group whose belief quickly reveals itself to be shallow and ultimately murderous. Three dominant themes interpenetrate throughout: truth versus falsehood (vv. 32, 44–46), freedom versus slavery (vv. 33–36), and life versus death (vv. 21, 24, 51). These are not independent threads but a single braid: the truth that frees is the truth about who Jesus is, and receiving that truth is the difference between life and death.</w:t>
      </w:r>
    </w:p>
    <w:p>
      <w:pPr>
        <w:pStyle w:val="BodyText"/>
      </w:pPr>
      <w:r>
        <w:rPr>
          <w:b/>
          <w:bCs/>
        </w:rPr>
        <w:t xml:space="preserve">This Text — Intent</w:t>
      </w:r>
    </w:p>
    <w:p>
      <w:pPr>
        <w:pStyle w:val="BodyText"/>
      </w:pPr>
      <w:r>
        <w:t xml:space="preserve">God’s intent through John 8 is to confront every reader with the unavoidable, world-splitting claim of Jesus — that He is the eternal</w:t>
      </w:r>
      <w:r>
        <w:t xml:space="preserve"> </w:t>
      </w:r>
      <w:r>
        <w:t xml:space="preserve">“I AM,”</w:t>
      </w:r>
      <w:r>
        <w:t xml:space="preserve"> </w:t>
      </w:r>
      <w:r>
        <w:t xml:space="preserve">the self-existent God of Israel, and that every human being’s eternal destiny hangs on whether they receive or reject that claim. The passage will not allow a middle position. Jesus does not offer propositions to evaluate; He offers Himself to receive or refuse. The repeated</w:t>
      </w:r>
      <w:r>
        <w:t xml:space="preserve"> </w:t>
      </w:r>
      <w:r>
        <w:t xml:space="preserve">“you will die in your sins”</w:t>
      </w:r>
      <w:r>
        <w:t xml:space="preserve"> </w:t>
      </w:r>
      <w:r>
        <w:t xml:space="preserve">(vv. 21, 24) and the equally repeated promise of freedom, light, and life create a double urgency: What do you believe about who Jesus is? And is what you call</w:t>
      </w:r>
      <w:r>
        <w:t xml:space="preserve"> </w:t>
      </w:r>
      <w:r>
        <w:t xml:space="preserve">“belief”</w:t>
      </w:r>
      <w:r>
        <w:t xml:space="preserve"> </w:t>
      </w:r>
      <w:r>
        <w:t xml:space="preserve">genuinely anchored to the real Jesus, or a self-serving projection? John 8 exists to strip away every pseudo-faith, expose the idol-structures that resist the real Christ, and bring the reader to the precise question on which everything turns:</w:t>
      </w:r>
      <w:r>
        <w:t xml:space="preserve"> </w:t>
      </w:r>
      <w:r>
        <w:rPr>
          <w:i/>
          <w:iCs/>
        </w:rPr>
        <w:t xml:space="preserve">“Before Abraham was, I am”</w:t>
      </w:r>
      <w:r>
        <w:t xml:space="preserve"> </w:t>
      </w:r>
      <w:r>
        <w:t xml:space="preserve">— do you receive that, or do you pick up stones?</w:t>
      </w:r>
    </w:p>
    <w:p>
      <w:r>
        <w:pict>
          <v:rect style="width:0;height:1.5pt" o:hralign="center" o:hrstd="t" o:hr="t"/>
        </w:pict>
      </w:r>
    </w:p>
    <w:p>
      <w:pPr>
        <w:pStyle w:val="FirstParagraph"/>
      </w:pPr>
      <w:r>
        <w:rPr>
          <w:b/>
          <w:bCs/>
        </w:rPr>
        <w:t xml:space="preserve">Subject Sentence:</w:t>
      </w:r>
      <w:r>
        <w:t xml:space="preserve"> </w:t>
      </w:r>
      <w:r>
        <w:t xml:space="preserve">Jesus declares Himself the eternal I AM — Light, Truth, and the only liberation from sin and death.</w:t>
      </w:r>
    </w:p>
    <w:p>
      <w:r>
        <w:pict>
          <v:rect style="width:0;height:1.5pt" o:hralign="center" o:hrstd="t" o:hr="t"/>
        </w:pict>
      </w:r>
    </w:p>
    <w:p>
      <w:pPr>
        <w:pStyle w:val="FirstParagraph"/>
      </w:pPr>
      <w:r>
        <w:rPr>
          <w:b/>
          <w:bCs/>
        </w:rPr>
        <w:t xml:space="preserve">Primary Claim:</w:t>
      </w:r>
      <w:r>
        <w:t xml:space="preserve"> </w:t>
      </w:r>
      <w:r>
        <w:t xml:space="preserve">God is confronting every reader through this chapter with the identity of Jesus as the eternal, self-existent</w:t>
      </w:r>
      <w:r>
        <w:t xml:space="preserve"> </w:t>
      </w:r>
      <w:r>
        <w:t xml:space="preserve">“I AM”</w:t>
      </w:r>
      <w:r>
        <w:t xml:space="preserve"> </w:t>
      </w:r>
      <w:r>
        <w:t xml:space="preserve">and demanding a verdict: genuine faith that abides in His word brings freedom and life, while every alternative — including religious proximity without real reception — ends in death in one’s sins.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Woman Caught in Adultery (vv. 1–11) — Textual and Interpretive Status</w:t>
      </w:r>
    </w:p>
    <w:p>
      <w:pPr>
        <w:pStyle w:val="BodyText"/>
      </w:pPr>
      <w:r>
        <w:t xml:space="preserve">The most significant interpretive issue in the chapter is the</w:t>
      </w:r>
      <w:r>
        <w:t xml:space="preserve"> </w:t>
      </w:r>
      <w:r>
        <w:rPr>
          <w:i/>
          <w:iCs/>
        </w:rPr>
        <w:t xml:space="preserve">pericope adulterae</w:t>
      </w:r>
      <w:r>
        <w:t xml:space="preserve"> </w:t>
      </w:r>
      <w:r>
        <w:t xml:space="preserve">(7:53–8:11). The textual evidence is substantial that this passage was not part of John’s original Gospel: it is absent from the earliest and most reliable Greek manuscripts (P66, P75, Sinaiticus, Vaticanus), is absent from the earliest church fathers’ commentaries on John, and when it appears in later manuscripts it sometimes surfaces in Luke rather than John. Most textual scholars across traditions acknowledge this.</w:t>
      </w:r>
    </w:p>
    <w:p>
      <w:pPr>
        <w:pStyle w:val="BodyText"/>
      </w:pPr>
      <w:r>
        <w:t xml:space="preserve">The Reformed tradition handles this by acknowledging the textual uncertainty while noting that (a) the passage likely preserves authentic early tradition about Jesus, (b) it is not used as a doctrinal proof text, and (c) it is bracketed or footnoted in responsible translations rather than deleted. The proper approach in exposition is to note the textual question transparently, affirm that the story is coherent with everything we know of Jesus’s character and ministry, but build no doctrine on it uniquely. Its canonical placement does create a thematically resonant introduction to the chapter’s themes of condemnation, judgment, and mercy — but that function is literary and contextual, not textually authoritative in the same way the rest of the chapter is.</w:t>
      </w:r>
    </w:p>
    <w:p>
      <w:pPr>
        <w:pStyle w:val="BodyText"/>
      </w:pPr>
      <w:r>
        <w:t xml:space="preserve">This is a case for</w:t>
      </w:r>
      <w:r>
        <w:t xml:space="preserve"> </w:t>
      </w:r>
      <w:r>
        <w:rPr>
          <w:b/>
          <w:bCs/>
        </w:rPr>
        <w:t xml:space="preserve">acknowledging</w:t>
      </w:r>
      <w:r>
        <w:t xml:space="preserve"> </w:t>
      </w:r>
      <w:r>
        <w:t xml:space="preserve">the tradition’s contribution while</w:t>
      </w:r>
      <w:r>
        <w:t xml:space="preserve"> </w:t>
      </w:r>
      <w:r>
        <w:rPr>
          <w:b/>
          <w:bCs/>
        </w:rPr>
        <w:t xml:space="preserve">qualifying</w:t>
      </w:r>
      <w:r>
        <w:t xml:space="preserve"> </w:t>
      </w:r>
      <w:r>
        <w:t xml:space="preserve">any hermeneutical weight placed on the passage. Do not ignore it; do not build a sermon on it as if it carries the same textual weight as John 3:16.</w:t>
      </w:r>
    </w:p>
    <w:p>
      <w:pPr>
        <w:pStyle w:val="BodyText"/>
      </w:pPr>
      <w:r>
        <w:rPr>
          <w:b/>
          <w:bCs/>
        </w:rPr>
        <w:t xml:space="preserve">“The Truth Will Set You Free”</w:t>
      </w:r>
      <w:r>
        <w:rPr>
          <w:b/>
          <w:bCs/>
        </w:rPr>
        <w:t xml:space="preserve"> </w:t>
      </w:r>
      <w:r>
        <w:rPr>
          <w:b/>
          <w:bCs/>
        </w:rPr>
        <w:t xml:space="preserve">(vv. 31–32) — Decontextualized Use</w:t>
      </w:r>
    </w:p>
    <w:p>
      <w:pPr>
        <w:pStyle w:val="BodyText"/>
      </w:pPr>
      <w:r>
        <w:t xml:space="preserve">Perhaps no verse in this chapter is more frequently extracted from context than v. 32. It appears on university facades, in commencement addresses, in therapeutic frameworks, and in political rhetoric — universally detached from its surrounding discourse. Jesus is not making a general epistemological claim about the liberating power of education, honest self-reflection, or accurate information. He is speaking to those who claim to believe in Him, and His condition is explicit:</w:t>
      </w:r>
      <w:r>
        <w:t xml:space="preserve"> </w:t>
      </w:r>
      <w:r>
        <w:t xml:space="preserve">“If you abide in my word”</w:t>
      </w:r>
      <w:r>
        <w:t xml:space="preserve"> </w:t>
      </w:r>
      <w:r>
        <w:t xml:space="preserve">(v. 31). The freedom in view is not intellectual or political — it is freedom from slavery to sin (v. 34), which is the only slavery the passage names. The truth that frees is not truth-in-general but the specific truth of who Jesus is and what He has done.</w:t>
      </w:r>
    </w:p>
    <w:p>
      <w:pPr>
        <w:pStyle w:val="BodyText"/>
      </w:pPr>
      <w:r>
        <w:t xml:space="preserve">Lutheran and Wesleyan traditions tend to land in similar territory here but with different emphases. Lutherans rightly stress the forensic freedom — justification’s liberation from sin’s condemnation; Wesleyans rightly stress the sanctifying dimension — progressive freedom from sin’s dominion. The Reformed reading holds both: the Son makes free (v. 36) forensically and experientially, and the ongoing condition is</w:t>
      </w:r>
      <w:r>
        <w:t xml:space="preserve"> </w:t>
      </w:r>
      <w:r>
        <w:rPr>
          <w:i/>
          <w:iCs/>
        </w:rPr>
        <w:t xml:space="preserve">abiding in His word</w:t>
      </w:r>
      <w:r>
        <w:t xml:space="preserve"> </w:t>
      </w:r>
      <w:r>
        <w:t xml:space="preserve">— not a works-condition but a relational-epistemic one. The Wesleyan overreach is to make freedom a platform for perfectionist claims; the Lutheran underreach is to neglect the ongoing abiding that the text specifically names. The Reformed reading of v. 31-32 is preferred: freedom flows from genuine, word-abiding faith, and it is total freedom — from condemnation, from sin’s dominion, and ultimately from death.</w:t>
      </w:r>
    </w:p>
    <w:p>
      <w:pPr>
        <w:pStyle w:val="BodyText"/>
      </w:pPr>
      <w:r>
        <w:rPr>
          <w:b/>
          <w:bCs/>
        </w:rPr>
        <w:t xml:space="preserve">“Before Abraham Was, I Am”</w:t>
      </w:r>
      <w:r>
        <w:rPr>
          <w:b/>
          <w:bCs/>
        </w:rPr>
        <w:t xml:space="preserve"> </w:t>
      </w:r>
      <w:r>
        <w:rPr>
          <w:b/>
          <w:bCs/>
        </w:rPr>
        <w:t xml:space="preserve">(v. 58) — Christological Readings</w:t>
      </w:r>
    </w:p>
    <w:p>
      <w:pPr>
        <w:pStyle w:val="BodyText"/>
      </w:pPr>
      <w:r>
        <w:t xml:space="preserve">The climactic</w:t>
      </w:r>
      <w:r>
        <w:t xml:space="preserve"> </w:t>
      </w:r>
      <w:r>
        <w:t xml:space="preserve">“I AM”</w:t>
      </w:r>
      <w:r>
        <w:t xml:space="preserve"> </w:t>
      </w:r>
      <w:r>
        <w:t xml:space="preserve">statement in v. 58 (</w:t>
      </w:r>
      <w:r>
        <w:rPr>
          <w:i/>
          <w:iCs/>
        </w:rPr>
        <w:t xml:space="preserve">prin Abraam genesthai egō eimi</w:t>
      </w:r>
      <w:r>
        <w:t xml:space="preserve">) has generated significant interpretive divergence. The Greek is deliberately asymmetrical: Abraham</w:t>
      </w:r>
      <w:r>
        <w:t xml:space="preserve"> </w:t>
      </w:r>
      <w:r>
        <w:t xml:space="preserve">“came to be”</w:t>
      </w:r>
      <w:r>
        <w:t xml:space="preserve"> </w:t>
      </w:r>
      <w:r>
        <w:t xml:space="preserve">(</w:t>
      </w:r>
      <w:r>
        <w:rPr>
          <w:i/>
          <w:iCs/>
        </w:rPr>
        <w:t xml:space="preserve">genesthai</w:t>
      </w:r>
      <w:r>
        <w:t xml:space="preserve">, aorist infinitive — a coming-into-existence); Jesus simply</w:t>
      </w:r>
      <w:r>
        <w:t xml:space="preserve"> </w:t>
      </w:r>
      <w:r>
        <w:t xml:space="preserve">“am”</w:t>
      </w:r>
      <w:r>
        <w:t xml:space="preserve"> </w:t>
      </w:r>
      <w:r>
        <w:t xml:space="preserve">(</w:t>
      </w:r>
      <w:r>
        <w:rPr>
          <w:i/>
          <w:iCs/>
        </w:rPr>
        <w:t xml:space="preserve">eimi</w:t>
      </w:r>
      <w:r>
        <w:t xml:space="preserve">, present tense — pure, unbounded existence). This is not a claim to preexistence alone (Arian readings can accommodate preexistence as created pre-temporal existence); it is a claim to</w:t>
      </w:r>
      <w:r>
        <w:t xml:space="preserve"> </w:t>
      </w:r>
      <w:r>
        <w:rPr>
          <w:i/>
          <w:iCs/>
        </w:rPr>
        <w:t xml:space="preserve">self-existent, eternal being</w:t>
      </w:r>
      <w:r>
        <w:t xml:space="preserve"> </w:t>
      </w:r>
      <w:r>
        <w:t xml:space="preserve">— the divine name of Exodus 3:14 applied to Himself.</w:t>
      </w:r>
    </w:p>
    <w:p>
      <w:pPr>
        <w:pStyle w:val="BodyText"/>
      </w:pPr>
      <w:r>
        <w:t xml:space="preserve">Arian and Jehovah’s Witness readings attempt to render</w:t>
      </w:r>
      <w:r>
        <w:t xml:space="preserve"> </w:t>
      </w:r>
      <w:r>
        <w:rPr>
          <w:i/>
          <w:iCs/>
        </w:rPr>
        <w:t xml:space="preserve">egō eimi</w:t>
      </w:r>
      <w:r>
        <w:t xml:space="preserve"> </w:t>
      </w:r>
      <w:r>
        <w:t xml:space="preserve">as</w:t>
      </w:r>
      <w:r>
        <w:t xml:space="preserve"> </w:t>
      </w:r>
      <w:r>
        <w:t xml:space="preserve">“I have been”</w:t>
      </w:r>
      <w:r>
        <w:t xml:space="preserve"> </w:t>
      </w:r>
      <w:r>
        <w:t xml:space="preserve">— a grammatically strained translation motivated by theological pre-commitment. The aorist</w:t>
      </w:r>
      <w:r>
        <w:t xml:space="preserve"> </w:t>
      </w:r>
      <w:r>
        <w:rPr>
          <w:i/>
          <w:iCs/>
        </w:rPr>
        <w:t xml:space="preserve">genesthai</w:t>
      </w:r>
      <w:r>
        <w:t xml:space="preserve"> </w:t>
      </w:r>
      <w:r>
        <w:t xml:space="preserve">for Abraham and the present</w:t>
      </w:r>
      <w:r>
        <w:t xml:space="preserve"> </w:t>
      </w:r>
      <w:r>
        <w:rPr>
          <w:i/>
          <w:iCs/>
        </w:rPr>
        <w:t xml:space="preserve">eimi</w:t>
      </w:r>
      <w:r>
        <w:t xml:space="preserve"> </w:t>
      </w:r>
      <w:r>
        <w:t xml:space="preserve">for Jesus are not accidental; they are the precise grammatical markers of the distinction Jesus is drawing. The crowd’s response (picking up stones for blasphemy) confirms that they heard the divine name claim perfectly.</w:t>
      </w:r>
    </w:p>
    <w:p>
      <w:pPr>
        <w:pStyle w:val="BodyText"/>
      </w:pPr>
      <w:r>
        <w:t xml:space="preserve">Dispensational readings sometimes soften the claim’s covenant implications by reading Jesus primarily as making a claim about chronological priority rather than ontological identity. This is an underread — the stones say everything about what the statement meant to first-century hearers who knew the divine name.</w:t>
      </w:r>
    </w:p>
    <w:p>
      <w:pPr>
        <w:pStyle w:val="BodyText"/>
      </w:pPr>
      <w:r>
        <w:t xml:space="preserve">The Reformed reading: v. 58 is the chapter’s Christological summit, a direct appropriation of the divine name (</w:t>
      </w:r>
      <w:r>
        <w:rPr>
          <w:i/>
          <w:iCs/>
        </w:rPr>
        <w:t xml:space="preserve">YHWH</w:t>
      </w:r>
      <w:r>
        <w:t xml:space="preserve"> </w:t>
      </w:r>
      <w:r>
        <w:t xml:space="preserve">=</w:t>
      </w:r>
      <w:r>
        <w:t xml:space="preserve"> </w:t>
      </w:r>
      <w:r>
        <w:t xml:space="preserve">“I AM WHO I AM,”</w:t>
      </w:r>
      <w:r>
        <w:t xml:space="preserve"> </w:t>
      </w:r>
      <w:r>
        <w:t xml:space="preserve">Exodus 3:14), confirming Jesus’s eternal, self-existent divine nature. Every other</w:t>
      </w:r>
      <w:r>
        <w:t xml:space="preserve"> </w:t>
      </w:r>
      <w:r>
        <w:t xml:space="preserve">“I AM”</w:t>
      </w:r>
      <w:r>
        <w:t xml:space="preserve"> </w:t>
      </w:r>
      <w:r>
        <w:t xml:space="preserve">statement in the chapter (Light of the World, v. 12; the one from above, v. 23) flows toward this.</w:t>
      </w:r>
      <w:r>
        <w:t xml:space="preserve"> </w:t>
      </w:r>
      <w:r>
        <w:rPr>
          <w:b/>
          <w:bCs/>
        </w:rPr>
        <w:t xml:space="preserve">Refute</w:t>
      </w:r>
      <w:r>
        <w:t xml:space="preserve"> </w:t>
      </w:r>
      <w:r>
        <w:t xml:space="preserve">the Arian/reductionist reading;</w:t>
      </w:r>
      <w:r>
        <w:t xml:space="preserve"> </w:t>
      </w:r>
      <w:r>
        <w:rPr>
          <w:b/>
          <w:bCs/>
        </w:rPr>
        <w:t xml:space="preserve">qualify</w:t>
      </w:r>
      <w:r>
        <w:t xml:space="preserve"> </w:t>
      </w:r>
      <w:r>
        <w:t xml:space="preserve">the dispensational reading’s scope;</w:t>
      </w:r>
      <w:r>
        <w:t xml:space="preserve"> </w:t>
      </w:r>
      <w:r>
        <w:rPr>
          <w:b/>
          <w:bCs/>
        </w:rPr>
        <w:t xml:space="preserve">acknowledge</w:t>
      </w:r>
      <w:r>
        <w:t xml:space="preserve"> </w:t>
      </w:r>
      <w:r>
        <w:t xml:space="preserve">that all traditions that hold to Nicene orthodoxy effectively land in the same place on the ontological claim, however they distribute its covenant and ecclesiological implications.</w:t>
      </w:r>
    </w:p>
    <w:p>
      <w:pPr>
        <w:pStyle w:val="BodyText"/>
      </w:pPr>
      <w:r>
        <w:rPr>
          <w:b/>
          <w:bCs/>
        </w:rPr>
        <w:t xml:space="preserve">Abraham’s Children (vv. 37–47) — Physical versus Spiritual Descent</w:t>
      </w:r>
    </w:p>
    <w:p>
      <w:pPr>
        <w:pStyle w:val="BodyText"/>
      </w:pPr>
      <w:r>
        <w:t xml:space="preserve">Jesus’s confrontation about Abrahamic descent raises questions about the relationship between ethnic Israel and spiritual lineage. Dispensational readings tend to protect ethnic Israel’s covenant status in ways that can soften Jesus’s devastating critique here — that these children of Abraham are actually children of the devil (v. 44). The text does not permit a softening. Jesus is addressing religious Jews who claim covenant membership, and He is telling them that their spiritual parentage is revealed by their deeds and their response to the truth. Physical descent from Abraham has no saving function apart from faith. Paul makes the same argument in Romans 4 and 9, and Galatians 3-4 — the children of Abraham are those who share Abraham’s faith.</w:t>
      </w:r>
    </w:p>
    <w:p>
      <w:pPr>
        <w:pStyle w:val="BodyText"/>
      </w:pPr>
      <w:r>
        <w:t xml:space="preserve">The Reformed covenant theology reading is preferred: there is one covenant people, constituted by faith from Abraham onward (Genesis 15), to which both Gentile and Jewish believers belong; ethnic descent conveys covenant privileges and responsibilities but is never the ground of salvation.</w:t>
      </w:r>
      <w:r>
        <w:t xml:space="preserve"> </w:t>
      </w:r>
      <w:r>
        <w:rPr>
          <w:b/>
          <w:bCs/>
        </w:rPr>
        <w:t xml:space="preserve">Qualify</w:t>
      </w:r>
      <w:r>
        <w:t xml:space="preserve"> </w:t>
      </w:r>
      <w:r>
        <w:t xml:space="preserve">Dispensational attempts to maintain ethnic Israel’s covenant status in ways that would soften the radical claim of vv. 37–47.</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3:14</w:t>
      </w:r>
      <w:r>
        <w:t xml:space="preserve"> </w:t>
      </w:r>
      <w:r>
        <w:t xml:space="preserve">— The divine name</w:t>
      </w:r>
      <w:r>
        <w:t xml:space="preserve"> </w:t>
      </w:r>
      <w:r>
        <w:t xml:space="preserve">“I AM WHO I AM”</w:t>
      </w:r>
      <w:r>
        <w:t xml:space="preserve"> </w:t>
      </w:r>
      <w:r>
        <w:t xml:space="preserve">is the direct OT background for Jesus’s</w:t>
      </w:r>
      <w:r>
        <w:t xml:space="preserve"> </w:t>
      </w:r>
      <w:r>
        <w:rPr>
          <w:i/>
          <w:iCs/>
        </w:rPr>
        <w:t xml:space="preserve">egō eimi</w:t>
      </w:r>
      <w:r>
        <w:t xml:space="preserve"> </w:t>
      </w:r>
      <w:r>
        <w:t xml:space="preserve">claims, especially v. 58; the chapter’s Christological summit is incomprehensible without this grounding.</w:t>
      </w:r>
    </w:p>
    <w:p>
      <w:pPr>
        <w:numPr>
          <w:ilvl w:val="0"/>
          <w:numId w:val="1001"/>
        </w:numPr>
      </w:pPr>
      <w:r>
        <w:rPr>
          <w:b/>
          <w:bCs/>
        </w:rPr>
        <w:t xml:space="preserve">Isaiah 43:10–13</w:t>
      </w:r>
      <w:r>
        <w:t xml:space="preserve"> </w:t>
      </w:r>
      <w:r>
        <w:t xml:space="preserve">— The LORD identifies Himself as</w:t>
      </w:r>
      <w:r>
        <w:t xml:space="preserve"> </w:t>
      </w:r>
      <w:r>
        <w:t xml:space="preserve">“I AM He”</w:t>
      </w:r>
      <w:r>
        <w:t xml:space="preserve"> </w:t>
      </w:r>
      <w:r>
        <w:t xml:space="preserve">(</w:t>
      </w:r>
      <w:r>
        <w:rPr>
          <w:i/>
          <w:iCs/>
        </w:rPr>
        <w:t xml:space="preserve">egō eimi</w:t>
      </w:r>
      <w:r>
        <w:t xml:space="preserve">) and declares that apart from Him there is no savior — the exact exclusivity Jesus is claiming throughout John 8 (</w:t>
      </w:r>
      <w:r>
        <w:t xml:space="preserve">“you will die in your sins unless you believe that I am he,”</w:t>
      </w:r>
      <w:r>
        <w:t xml:space="preserve"> </w:t>
      </w:r>
      <w:r>
        <w:t xml:space="preserve">v. 24).</w:t>
      </w:r>
    </w:p>
    <w:p>
      <w:pPr>
        <w:numPr>
          <w:ilvl w:val="0"/>
          <w:numId w:val="1001"/>
        </w:numPr>
      </w:pPr>
      <w:r>
        <w:rPr>
          <w:b/>
          <w:bCs/>
        </w:rPr>
        <w:t xml:space="preserve">Genesis 15:6</w:t>
      </w:r>
      <w:r>
        <w:t xml:space="preserve"> </w:t>
      </w:r>
      <w:r>
        <w:t xml:space="preserve">— Abraham’s faith credited as righteousness establishes the pattern Jesus invokes: true Abrahamic children are constituted by faith, not ethnicity — grounds the vv. 37–47 argument.</w:t>
      </w:r>
    </w:p>
    <w:p>
      <w:pPr>
        <w:numPr>
          <w:ilvl w:val="0"/>
          <w:numId w:val="1001"/>
        </w:numPr>
      </w:pPr>
      <w:r>
        <w:rPr>
          <w:b/>
          <w:bCs/>
        </w:rPr>
        <w:t xml:space="preserve">Romans 6:16–23</w:t>
      </w:r>
      <w:r>
        <w:t xml:space="preserve"> </w:t>
      </w:r>
      <w:r>
        <w:t xml:space="preserve">— Paul’s parallel teaching on slavery to sin versus freedom in Christ directly corroborates Jesus’s vv. 34–36 distinction; confirms the Reformed reading that freedom is both forensic and experiential, secured by union with Christ.</w:t>
      </w:r>
    </w:p>
    <w:p>
      <w:pPr>
        <w:numPr>
          <w:ilvl w:val="0"/>
          <w:numId w:val="1001"/>
        </w:numPr>
      </w:pPr>
      <w:r>
        <w:rPr>
          <w:b/>
          <w:bCs/>
        </w:rPr>
        <w:t xml:space="preserve">John 1:1–14</w:t>
      </w:r>
      <w:r>
        <w:t xml:space="preserve"> </w:t>
      </w:r>
      <w:r>
        <w:t xml:space="preserve">— The Prologue’s identification of Jesus as the eternal Word (</w:t>
      </w:r>
      <w:r>
        <w:rPr>
          <w:i/>
          <w:iCs/>
        </w:rPr>
        <w:t xml:space="preserve">en archē</w:t>
      </w:r>
      <w:r>
        <w:t xml:space="preserve">) and its</w:t>
      </w:r>
      <w:r>
        <w:t xml:space="preserve"> </w:t>
      </w:r>
      <w:r>
        <w:t xml:space="preserve">“light of the world”</w:t>
      </w:r>
      <w:r>
        <w:t xml:space="preserve"> </w:t>
      </w:r>
      <w:r>
        <w:t xml:space="preserve">(vv. 4–9) vocabulary directly grounds John 8’s Light-of-the-World claim (v. 12) and the</w:t>
      </w:r>
      <w:r>
        <w:t xml:space="preserve"> </w:t>
      </w:r>
      <w:r>
        <w:t xml:space="preserve">“I AM”</w:t>
      </w:r>
      <w:r>
        <w:t xml:space="preserve"> </w:t>
      </w:r>
      <w:r>
        <w:t xml:space="preserve">disclosure in its full Johannine theological context.</w:t>
      </w:r>
    </w:p>
    <w:p>
      <w:r>
        <w:pict>
          <v:rect style="width:0;height:1.5pt" o:hralign="center" o:hrstd="t" o:hr="t"/>
        </w:pict>
      </w:r>
    </w:p>
    <w:p>
      <w:pPr>
        <w:pStyle w:val="FirstParagraph"/>
      </w:pPr>
      <w:r>
        <w:rPr>
          <w:b/>
          <w:bCs/>
        </w:rPr>
        <w:t xml:space="preserve">Aim:</w:t>
      </w:r>
      <w:r>
        <w:t xml:space="preserve"> </w:t>
      </w:r>
      <w:r>
        <w:t xml:space="preserve">To bring every reader to the precise question John 8 demands —</w:t>
      </w:r>
      <w:r>
        <w:t xml:space="preserve"> </w:t>
      </w:r>
      <w:r>
        <w:rPr>
          <w:i/>
          <w:iCs/>
        </w:rPr>
        <w:t xml:space="preserve">Do I genuinely know and receive the real Jesus, the eternal I AM?</w:t>
      </w:r>
      <w:r>
        <w:t xml:space="preserve"> </w:t>
      </w:r>
      <w:r>
        <w:t xml:space="preserve">— and to expose any pseudo-faith that has substituted religious proximity, cultural Christianity, or selective reception for genuine, word-abiding discipleship.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returns to the Mount of Olives, then returns to the temple; people gather and He sits down to teach</w:t>
            </w:r>
          </w:p>
        </w:tc>
        <w:tc>
          <w:tcPr/>
          <w:p>
            <w:pPr>
              <w:pStyle w:val="Compact"/>
            </w:pPr>
            <w:r>
              <w:t xml:space="preserve">Sets the teaching scene; note continuity from 7:53 (textually disputed section)</w:t>
            </w:r>
          </w:p>
        </w:tc>
      </w:tr>
      <w:tr>
        <w:tc>
          <w:tcPr/>
          <w:p>
            <w:pPr>
              <w:pStyle w:val="Compact"/>
            </w:pPr>
            <w:r>
              <w:t xml:space="preserve">3–6a</w:t>
            </w:r>
          </w:p>
        </w:tc>
        <w:tc>
          <w:tcPr/>
          <w:p>
            <w:pPr>
              <w:pStyle w:val="Compact"/>
            </w:pPr>
            <w:r>
              <w:t xml:space="preserve">Scribes and Pharisees bring a woman caught in adultery and present her to Jesus as a test</w:t>
            </w:r>
          </w:p>
        </w:tc>
        <w:tc>
          <w:tcPr/>
          <w:p>
            <w:pPr>
              <w:pStyle w:val="Compact"/>
            </w:pPr>
            <w:r>
              <w:t xml:space="preserve">The</w:t>
            </w:r>
            <w:r>
              <w:t xml:space="preserve"> </w:t>
            </w:r>
            <w:r>
              <w:t xml:space="preserve">“test”</w:t>
            </w:r>
            <w:r>
              <w:t xml:space="preserve"> </w:t>
            </w:r>
            <w:r>
              <w:t xml:space="preserve">is explicit (v. 6) — legal and political trap; Mosaic law cited (Leviticus 20:10; Deuteronomy 22:22)</w:t>
            </w:r>
          </w:p>
        </w:tc>
      </w:tr>
      <w:tr>
        <w:tc>
          <w:tcPr/>
          <w:p>
            <w:pPr>
              <w:pStyle w:val="Compact"/>
            </w:pPr>
            <w:r>
              <w:t xml:space="preserve">6b–8</w:t>
            </w:r>
          </w:p>
        </w:tc>
        <w:tc>
          <w:tcPr/>
          <w:p>
            <w:pPr>
              <w:pStyle w:val="Compact"/>
            </w:pPr>
            <w:r>
              <w:t xml:space="preserve">Jesus writes on the ground, then says:</w:t>
            </w:r>
            <w:r>
              <w:t xml:space="preserve"> </w:t>
            </w:r>
            <w:r>
              <w:t xml:space="preserve">“Let him who is without sin among you be the first to throw a stone”</w:t>
            </w:r>
          </w:p>
        </w:tc>
        <w:tc>
          <w:tcPr/>
          <w:p>
            <w:pPr>
              <w:pStyle w:val="Compact"/>
            </w:pPr>
            <w:r>
              <w:t xml:space="preserve">The writing is unexplained; the saying redirects the trap from the woman to the accusers</w:t>
            </w:r>
          </w:p>
        </w:tc>
      </w:tr>
      <w:tr>
        <w:tc>
          <w:tcPr/>
          <w:p>
            <w:pPr>
              <w:pStyle w:val="Compact"/>
            </w:pPr>
            <w:r>
              <w:t xml:space="preserve">9–11</w:t>
            </w:r>
          </w:p>
        </w:tc>
        <w:tc>
          <w:tcPr/>
          <w:p>
            <w:pPr>
              <w:pStyle w:val="Compact"/>
            </w:pPr>
            <w:r>
              <w:t xml:space="preserve">Accusers depart one by one; Jesus tells the woman He does not condemn her and commands her to sin no more</w:t>
            </w:r>
          </w:p>
        </w:tc>
        <w:tc>
          <w:tcPr/>
          <w:p>
            <w:pPr>
              <w:pStyle w:val="Compact"/>
            </w:pPr>
            <w:r>
              <w:t xml:space="preserve">Mercy without condoning — neither condemnation nor license; note: entire episode (vv. 1–11) is textually disputed</w:t>
            </w:r>
          </w:p>
        </w:tc>
      </w:tr>
      <w:tr>
        <w:tc>
          <w:tcPr/>
          <w:p>
            <w:pPr>
              <w:pStyle w:val="Compact"/>
            </w:pPr>
            <w:r>
              <w:t xml:space="preserve">12</w:t>
            </w:r>
          </w:p>
        </w:tc>
        <w:tc>
          <w:tcPr/>
          <w:p>
            <w:pPr>
              <w:pStyle w:val="Compact"/>
            </w:pPr>
            <w:r>
              <w:t xml:space="preserve">Jesus declares:</w:t>
            </w:r>
            <w:r>
              <w:t xml:space="preserve"> </w:t>
            </w:r>
            <w:r>
              <w:t xml:space="preserve">“I am the light of the world. Whoever follows me will not walk in darkness, but will have the light of life”</w:t>
            </w:r>
          </w:p>
        </w:tc>
        <w:tc>
          <w:tcPr/>
          <w:p>
            <w:pPr>
              <w:pStyle w:val="Compact"/>
            </w:pPr>
            <w:r>
              <w:t xml:space="preserve">First major</w:t>
            </w:r>
            <w:r>
              <w:t xml:space="preserve"> </w:t>
            </w:r>
            <w:r>
              <w:t xml:space="preserve">“I AM”</w:t>
            </w:r>
            <w:r>
              <w:t xml:space="preserve"> </w:t>
            </w:r>
            <w:r>
              <w:t xml:space="preserve">declaration; picks up imagery from John 1:4–9 and the Feast of Tabernacles (lights ceremony, 7:2)</w:t>
            </w:r>
          </w:p>
        </w:tc>
      </w:tr>
      <w:tr>
        <w:tc>
          <w:tcPr/>
          <w:p>
            <w:pPr>
              <w:pStyle w:val="Compact"/>
            </w:pPr>
            <w:r>
              <w:t xml:space="preserve">13–14</w:t>
            </w:r>
          </w:p>
        </w:tc>
        <w:tc>
          <w:tcPr/>
          <w:p>
            <w:pPr>
              <w:pStyle w:val="Compact"/>
            </w:pPr>
            <w:r>
              <w:t xml:space="preserve">Pharisees challenge Jesus’s self-testimony as invalid; Jesus responds that His self-witness is valid because He knows His origin and destination</w:t>
            </w:r>
          </w:p>
        </w:tc>
        <w:tc>
          <w:tcPr/>
          <w:p>
            <w:pPr>
              <w:pStyle w:val="Compact"/>
            </w:pPr>
            <w:r>
              <w:t xml:space="preserve">Witness/testimony theme; Jesus’s knowledge of origin = pre-existence; their ignorance of His origin = the chapter’s epistemological fault line</w:t>
            </w:r>
          </w:p>
        </w:tc>
      </w:tr>
      <w:tr>
        <w:tc>
          <w:tcPr/>
          <w:p>
            <w:pPr>
              <w:pStyle w:val="Compact"/>
            </w:pPr>
            <w:r>
              <w:t xml:space="preserve">15–18</w:t>
            </w:r>
          </w:p>
        </w:tc>
        <w:tc>
          <w:tcPr/>
          <w:p>
            <w:pPr>
              <w:pStyle w:val="Compact"/>
            </w:pPr>
            <w:r>
              <w:t xml:space="preserve">Jesus distinguishes His judgment from theirs; invokes the two-witness requirement (Deuteronomy 17:6), naming Himself and the Father as the two witnesses</w:t>
            </w:r>
          </w:p>
        </w:tc>
        <w:tc>
          <w:tcPr/>
          <w:p>
            <w:pPr>
              <w:pStyle w:val="Compact"/>
            </w:pPr>
            <w:r>
              <w:t xml:space="preserve">The Father’s witness is explicit — sets up the</w:t>
            </w:r>
            <w:r>
              <w:t xml:space="preserve"> </w:t>
            </w:r>
            <w:r>
              <w:t xml:space="preserve">“Where is your Father?”</w:t>
            </w:r>
            <w:r>
              <w:t xml:space="preserve"> </w:t>
            </w:r>
            <w:r>
              <w:t xml:space="preserve">exchange</w:t>
            </w:r>
          </w:p>
        </w:tc>
      </w:tr>
      <w:tr>
        <w:tc>
          <w:tcPr/>
          <w:p>
            <w:pPr>
              <w:pStyle w:val="Compact"/>
            </w:pPr>
            <w:r>
              <w:t xml:space="preserve">19</w:t>
            </w:r>
          </w:p>
        </w:tc>
        <w:tc>
          <w:tcPr/>
          <w:p>
            <w:pPr>
              <w:pStyle w:val="Compact"/>
            </w:pPr>
            <w:r>
              <w:t xml:space="preserve">Pharisees ask,</w:t>
            </w:r>
            <w:r>
              <w:t xml:space="preserve"> </w:t>
            </w:r>
            <w:r>
              <w:t xml:space="preserve">“Where is your Father?”</w:t>
            </w:r>
            <w:r>
              <w:t xml:space="preserve">; Jesus replies,</w:t>
            </w:r>
            <w:r>
              <w:t xml:space="preserve"> </w:t>
            </w:r>
            <w:r>
              <w:t xml:space="preserve">“You know neither me nor my Father”</w:t>
            </w:r>
          </w:p>
        </w:tc>
        <w:tc>
          <w:tcPr/>
          <w:p>
            <w:pPr>
              <w:pStyle w:val="Compact"/>
            </w:pPr>
            <w:r>
              <w:t xml:space="preserve">Devastating diagnostic: failure to know Jesus = failure to know God; epistemological and spiritual blindness are identical</w:t>
            </w:r>
          </w:p>
        </w:tc>
      </w:tr>
      <w:tr>
        <w:tc>
          <w:tcPr/>
          <w:p>
            <w:pPr>
              <w:pStyle w:val="Compact"/>
            </w:pPr>
            <w:r>
              <w:t xml:space="preserve">20</w:t>
            </w:r>
          </w:p>
        </w:tc>
        <w:tc>
          <w:tcPr/>
          <w:p>
            <w:pPr>
              <w:pStyle w:val="Compact"/>
            </w:pPr>
            <w:r>
              <w:t xml:space="preserve">Narrator notes: He spoke in the treasury; no one arrested Him because His hour had not yet come</w:t>
            </w:r>
          </w:p>
        </w:tc>
        <w:tc>
          <w:tcPr/>
          <w:p>
            <w:pPr>
              <w:pStyle w:val="Compact"/>
            </w:pPr>
            <w:r>
              <w:t xml:space="preserve">Johannine</w:t>
            </w:r>
            <w:r>
              <w:t xml:space="preserve"> </w:t>
            </w:r>
            <w:r>
              <w:t xml:space="preserve">“hour”</w:t>
            </w:r>
            <w:r>
              <w:t xml:space="preserve"> </w:t>
            </w:r>
            <w:r>
              <w:t xml:space="preserve">theology; divine sovereignty over the timing of the cross</w:t>
            </w:r>
          </w:p>
        </w:tc>
      </w:tr>
      <w:tr>
        <w:tc>
          <w:tcPr/>
          <w:p>
            <w:pPr>
              <w:pStyle w:val="Compact"/>
            </w:pPr>
            <w:r>
              <w:t xml:space="preserve">21</w:t>
            </w:r>
          </w:p>
        </w:tc>
        <w:tc>
          <w:tcPr/>
          <w:p>
            <w:pPr>
              <w:pStyle w:val="Compact"/>
            </w:pPr>
            <w:r>
              <w:t xml:space="preserve">Jesus announces He is going away;</w:t>
            </w:r>
            <w:r>
              <w:t xml:space="preserve"> </w:t>
            </w:r>
            <w:r>
              <w:t xml:space="preserve">“you will seek me and die in your sin; where I am going, you cannot come”</w:t>
            </w:r>
          </w:p>
        </w:tc>
        <w:tc>
          <w:tcPr/>
          <w:p>
            <w:pPr>
              <w:pStyle w:val="Compact"/>
            </w:pPr>
            <w:r>
              <w:t xml:space="preserve">First</w:t>
            </w:r>
            <w:r>
              <w:t xml:space="preserve"> </w:t>
            </w:r>
            <w:r>
              <w:t xml:space="preserve">“die in your sins”</w:t>
            </w:r>
            <w:r>
              <w:t xml:space="preserve"> </w:t>
            </w:r>
            <w:r>
              <w:t xml:space="preserve">warning; departure = cross/glorification; cannot follow = exclusion from salvation</w:t>
            </w:r>
          </w:p>
        </w:tc>
      </w:tr>
      <w:tr>
        <w:tc>
          <w:tcPr/>
          <w:p>
            <w:pPr>
              <w:pStyle w:val="Compact"/>
            </w:pPr>
            <w:r>
              <w:t xml:space="preserve">22</w:t>
            </w:r>
          </w:p>
        </w:tc>
        <w:tc>
          <w:tcPr/>
          <w:p>
            <w:pPr>
              <w:pStyle w:val="Compact"/>
            </w:pPr>
            <w:r>
              <w:t xml:space="preserve">Jews speculate:</w:t>
            </w:r>
            <w:r>
              <w:t xml:space="preserve"> </w:t>
            </w:r>
            <w:r>
              <w:t xml:space="preserve">“Will he kill himself?”</w:t>
            </w:r>
          </w:p>
        </w:tc>
        <w:tc>
          <w:tcPr/>
          <w:p>
            <w:pPr>
              <w:pStyle w:val="Compact"/>
            </w:pPr>
            <w:r>
              <w:t xml:space="preserve">Ironic misunderstanding; death would be self-inflicted, they suggest — they cannot conceive of His willing self-giving</w:t>
            </w:r>
          </w:p>
        </w:tc>
      </w:tr>
      <w:tr>
        <w:tc>
          <w:tcPr/>
          <w:p>
            <w:pPr>
              <w:pStyle w:val="Compact"/>
            </w:pPr>
            <w:r>
              <w:t xml:space="preserve">23</w:t>
            </w:r>
          </w:p>
        </w:tc>
        <w:tc>
          <w:tcPr/>
          <w:p>
            <w:pPr>
              <w:pStyle w:val="Compact"/>
            </w:pPr>
            <w:r>
              <w:t xml:space="preserve">Jesus:</w:t>
            </w:r>
            <w:r>
              <w:t xml:space="preserve"> </w:t>
            </w:r>
            <w:r>
              <w:t xml:space="preserve">“You are from below; I am from above. You are of this world; I am not of this world”</w:t>
            </w:r>
          </w:p>
        </w:tc>
        <w:tc>
          <w:tcPr/>
          <w:p>
            <w:pPr>
              <w:pStyle w:val="Compact"/>
            </w:pPr>
            <w:r>
              <w:t xml:space="preserve">Ontological and origin distinction; not geographic but covenantal/spiritual — two realms, two sources of existence</w:t>
            </w:r>
          </w:p>
        </w:tc>
      </w:tr>
      <w:tr>
        <w:tc>
          <w:tcPr/>
          <w:p>
            <w:pPr>
              <w:pStyle w:val="Compact"/>
            </w:pPr>
            <w:r>
              <w:t xml:space="preserve">24</w:t>
            </w:r>
          </w:p>
        </w:tc>
        <w:tc>
          <w:tcPr/>
          <w:p>
            <w:pPr>
              <w:pStyle w:val="Compact"/>
            </w:pPr>
            <w:r>
              <w:t xml:space="preserve">“Unless you believe that I am he, you will die in your sins”</w:t>
            </w:r>
          </w:p>
        </w:tc>
        <w:tc>
          <w:tcPr/>
          <w:p>
            <w:pPr>
              <w:pStyle w:val="Compact"/>
            </w:pPr>
            <w:r>
              <w:rPr>
                <w:i/>
                <w:iCs/>
              </w:rPr>
              <w:t xml:space="preserve">Egō eimi</w:t>
            </w:r>
            <w:r>
              <w:t xml:space="preserve"> </w:t>
            </w:r>
            <w:r>
              <w:t xml:space="preserve">— the divine name bare of predicate; the condition for not dying in one’s sins is explicit belief in Jesus’s divine identity</w:t>
            </w:r>
          </w:p>
        </w:tc>
      </w:tr>
      <w:tr>
        <w:tc>
          <w:tcPr/>
          <w:p>
            <w:pPr>
              <w:pStyle w:val="Compact"/>
            </w:pPr>
            <w:r>
              <w:t xml:space="preserve">25–26</w:t>
            </w:r>
          </w:p>
        </w:tc>
        <w:tc>
          <w:tcPr/>
          <w:p>
            <w:pPr>
              <w:pStyle w:val="Compact"/>
            </w:pPr>
            <w:r>
              <w:t xml:space="preserve">Jews ask,</w:t>
            </w:r>
            <w:r>
              <w:t xml:space="preserve"> </w:t>
            </w:r>
            <w:r>
              <w:t xml:space="preserve">“Who are you?”</w:t>
            </w:r>
            <w:r>
              <w:t xml:space="preserve">; Jesus says He has much to say and judge, but the one who sent Him is true</w:t>
            </w:r>
          </w:p>
        </w:tc>
        <w:tc>
          <w:tcPr/>
          <w:p>
            <w:pPr>
              <w:pStyle w:val="Compact"/>
            </w:pPr>
            <w:r>
              <w:t xml:space="preserve">The question is genuine even if hostile; Jesus defers to the Father’s authorization</w:t>
            </w:r>
          </w:p>
        </w:tc>
      </w:tr>
      <w:tr>
        <w:tc>
          <w:tcPr/>
          <w:p>
            <w:pPr>
              <w:pStyle w:val="Compact"/>
            </w:pPr>
            <w:r>
              <w:t xml:space="preserve">27</w:t>
            </w:r>
          </w:p>
        </w:tc>
        <w:tc>
          <w:tcPr/>
          <w:p>
            <w:pPr>
              <w:pStyle w:val="Compact"/>
            </w:pPr>
            <w:r>
              <w:t xml:space="preserve">Narrator: They did not understand that He was speaking about the Father</w:t>
            </w:r>
          </w:p>
        </w:tc>
        <w:tc>
          <w:tcPr/>
          <w:p>
            <w:pPr>
              <w:pStyle w:val="Compact"/>
            </w:pPr>
            <w:r>
              <w:t xml:space="preserve">Editorial comment marking their incomprehension; Johannine irony</w:t>
            </w:r>
          </w:p>
        </w:tc>
      </w:tr>
      <w:tr>
        <w:tc>
          <w:tcPr/>
          <w:p>
            <w:pPr>
              <w:pStyle w:val="Compact"/>
            </w:pPr>
            <w:r>
              <w:t xml:space="preserve">28</w:t>
            </w:r>
          </w:p>
        </w:tc>
        <w:tc>
          <w:tcPr/>
          <w:p>
            <w:pPr>
              <w:pStyle w:val="Compact"/>
            </w:pPr>
            <w:r>
              <w:t xml:space="preserve">“When you have lifted up the Son of Man, then you will know that I am he”</w:t>
            </w:r>
          </w:p>
        </w:tc>
        <w:tc>
          <w:tcPr/>
          <w:p>
            <w:pPr>
              <w:pStyle w:val="Compact"/>
            </w:pPr>
            <w:r>
              <w:t xml:space="preserve">Cross as revelation; lifting up = crucifixion/glorification (cf. John 3:14; 12:32); the cross will disclose His identity</w:t>
            </w:r>
          </w:p>
        </w:tc>
      </w:tr>
      <w:tr>
        <w:tc>
          <w:tcPr/>
          <w:p>
            <w:pPr>
              <w:pStyle w:val="Compact"/>
            </w:pPr>
            <w:r>
              <w:t xml:space="preserve">29</w:t>
            </w:r>
          </w:p>
        </w:tc>
        <w:tc>
          <w:tcPr/>
          <w:p>
            <w:pPr>
              <w:pStyle w:val="Compact"/>
            </w:pPr>
            <w:r>
              <w:t xml:space="preserve">“He who sent me is with me. He has not left me alone, for I always do the things that are pleasing to him”</w:t>
            </w:r>
          </w:p>
        </w:tc>
        <w:tc>
          <w:tcPr/>
          <w:p>
            <w:pPr>
              <w:pStyle w:val="Compact"/>
            </w:pPr>
            <w:r>
              <w:t xml:space="preserve">Father-Son intimacy and moral union; obedience as the expression of divine Sonship</w:t>
            </w:r>
          </w:p>
        </w:tc>
      </w:tr>
      <w:tr>
        <w:tc>
          <w:tcPr/>
          <w:p>
            <w:pPr>
              <w:pStyle w:val="Compact"/>
            </w:pPr>
            <w:r>
              <w:t xml:space="preserve">30</w:t>
            </w:r>
          </w:p>
        </w:tc>
        <w:tc>
          <w:tcPr/>
          <w:p>
            <w:pPr>
              <w:pStyle w:val="Compact"/>
            </w:pPr>
            <w:r>
              <w:t xml:space="preserve">Many believed in Him as He said these things</w:t>
            </w:r>
          </w:p>
        </w:tc>
        <w:tc>
          <w:tcPr/>
          <w:p>
            <w:pPr>
              <w:pStyle w:val="Compact"/>
            </w:pPr>
            <w:r>
              <w:t xml:space="preserve">Transition marker; surfaces a believing group — whose faith will be tested immediately</w:t>
            </w:r>
          </w:p>
        </w:tc>
      </w:tr>
      <w:tr>
        <w:tc>
          <w:tcPr/>
          <w:p>
            <w:pPr>
              <w:pStyle w:val="Compact"/>
            </w:pPr>
            <w:r>
              <w:t xml:space="preserve">31–32</w:t>
            </w:r>
          </w:p>
        </w:tc>
        <w:tc>
          <w:tcPr/>
          <w:p>
            <w:pPr>
              <w:pStyle w:val="Compact"/>
            </w:pPr>
            <w:r>
              <w:t xml:space="preserve">To those who believed:</w:t>
            </w:r>
            <w:r>
              <w:t xml:space="preserve"> </w:t>
            </w:r>
            <w:r>
              <w:t xml:space="preserve">“If you abide in my word, you are truly my disciples, and you will know the truth, and the truth will set you free”</w:t>
            </w:r>
          </w:p>
        </w:tc>
        <w:tc>
          <w:tcPr/>
          <w:p>
            <w:pPr>
              <w:pStyle w:val="Compact"/>
            </w:pPr>
            <w:r>
              <w:t xml:space="preserve">Genuine discipleship is word-abiding discipleship; the condition is explicit; freedom tied to truth tied to abiding</w:t>
            </w:r>
          </w:p>
        </w:tc>
      </w:tr>
      <w:tr>
        <w:tc>
          <w:tcPr/>
          <w:p>
            <w:pPr>
              <w:pStyle w:val="Compact"/>
            </w:pPr>
            <w:r>
              <w:t xml:space="preserve">33</w:t>
            </w:r>
          </w:p>
        </w:tc>
        <w:tc>
          <w:tcPr/>
          <w:p>
            <w:pPr>
              <w:pStyle w:val="Compact"/>
            </w:pPr>
            <w:r>
              <w:t xml:space="preserve">They object:</w:t>
            </w:r>
            <w:r>
              <w:t xml:space="preserve"> </w:t>
            </w:r>
            <w:r>
              <w:t xml:space="preserve">“We are offspring of Abraham and have never been enslaved to anyone”</w:t>
            </w:r>
          </w:p>
        </w:tc>
        <w:tc>
          <w:tcPr/>
          <w:p>
            <w:pPr>
              <w:pStyle w:val="Compact"/>
            </w:pPr>
            <w:r>
              <w:t xml:space="preserve">Historical amnesia (Egypt, Assyria, Babylon, Rome) exposes self-deception; the real slavery (to sin) is not in view</w:t>
            </w:r>
          </w:p>
        </w:tc>
      </w:tr>
      <w:tr>
        <w:tc>
          <w:tcPr/>
          <w:p>
            <w:pPr>
              <w:pStyle w:val="Compact"/>
            </w:pPr>
            <w:r>
              <w:t xml:space="preserve">34–36</w:t>
            </w:r>
          </w:p>
        </w:tc>
        <w:tc>
          <w:tcPr/>
          <w:p>
            <w:pPr>
              <w:pStyle w:val="Compact"/>
            </w:pPr>
            <w:r>
              <w:t xml:space="preserve">Jesus:</w:t>
            </w:r>
            <w:r>
              <w:t xml:space="preserve"> </w:t>
            </w:r>
            <w:r>
              <w:t xml:space="preserve">“Everyone who practices sin is a slave to sin… if the Son sets you free, you will be free indeed”</w:t>
            </w:r>
          </w:p>
        </w:tc>
        <w:tc>
          <w:tcPr/>
          <w:p>
            <w:pPr>
              <w:pStyle w:val="Compact"/>
            </w:pPr>
            <w:r>
              <w:t xml:space="preserve">Spiritual slavery defined; the Son alone can liberate — not heritage, not law, not self-reform</w:t>
            </w:r>
          </w:p>
        </w:tc>
      </w:tr>
      <w:tr>
        <w:tc>
          <w:tcPr/>
          <w:p>
            <w:pPr>
              <w:pStyle w:val="Compact"/>
            </w:pPr>
            <w:r>
              <w:t xml:space="preserve">37–38</w:t>
            </w:r>
          </w:p>
        </w:tc>
        <w:tc>
          <w:tcPr/>
          <w:p>
            <w:pPr>
              <w:pStyle w:val="Compact"/>
            </w:pPr>
            <w:r>
              <w:t xml:space="preserve">Jesus acknowledges their Abrahamic descent yet says they seek to kill Him because His word finds no place in them</w:t>
            </w:r>
          </w:p>
        </w:tc>
        <w:tc>
          <w:tcPr/>
          <w:p>
            <w:pPr>
              <w:pStyle w:val="Compact"/>
            </w:pPr>
            <w:r>
              <w:t xml:space="preserve">Physical lineage confirmed; spiritual lineage exposed by behavior — the word’s reception is the diagnostic</w:t>
            </w:r>
          </w:p>
        </w:tc>
      </w:tr>
      <w:tr>
        <w:tc>
          <w:tcPr/>
          <w:p>
            <w:pPr>
              <w:pStyle w:val="Compact"/>
            </w:pPr>
            <w:r>
              <w:t xml:space="preserve">39–40</w:t>
            </w:r>
          </w:p>
        </w:tc>
        <w:tc>
          <w:tcPr/>
          <w:p>
            <w:pPr>
              <w:pStyle w:val="Compact"/>
            </w:pPr>
            <w:r>
              <w:t xml:space="preserve">They claim Abraham as father; Jesus says if they were Abraham’s children they would do Abraham’s works, but instead they seek to kill Jesus</w:t>
            </w:r>
          </w:p>
        </w:tc>
        <w:tc>
          <w:tcPr/>
          <w:p>
            <w:pPr>
              <w:pStyle w:val="Compact"/>
            </w:pPr>
            <w:r>
              <w:t xml:space="preserve">Abraham believed God’s word; they reject God’s word — the contrast is faith versus rejection</w:t>
            </w:r>
          </w:p>
        </w:tc>
      </w:tr>
      <w:tr>
        <w:tc>
          <w:tcPr/>
          <w:p>
            <w:pPr>
              <w:pStyle w:val="Compact"/>
            </w:pPr>
            <w:r>
              <w:t xml:space="preserve">41</w:t>
            </w:r>
          </w:p>
        </w:tc>
        <w:tc>
          <w:tcPr/>
          <w:p>
            <w:pPr>
              <w:pStyle w:val="Compact"/>
            </w:pPr>
            <w:r>
              <w:t xml:space="preserve">They claim God as their Father; Jesus says they are doing their father’s works</w:t>
            </w:r>
          </w:p>
        </w:tc>
        <w:tc>
          <w:tcPr/>
          <w:p>
            <w:pPr>
              <w:pStyle w:val="Compact"/>
            </w:pPr>
            <w:r>
              <w:t xml:space="preserve">Escalation: from Abraham to God — the claim becomes more ultimate</w:t>
            </w:r>
          </w:p>
        </w:tc>
      </w:tr>
      <w:tr>
        <w:tc>
          <w:tcPr/>
          <w:p>
            <w:pPr>
              <w:pStyle w:val="Compact"/>
            </w:pPr>
            <w:r>
              <w:t xml:space="preserve">42–43</w:t>
            </w:r>
          </w:p>
        </w:tc>
        <w:tc>
          <w:tcPr/>
          <w:p>
            <w:pPr>
              <w:pStyle w:val="Compact"/>
            </w:pPr>
            <w:r>
              <w:t xml:space="preserve">Jesus:</w:t>
            </w:r>
            <w:r>
              <w:t xml:space="preserve"> </w:t>
            </w:r>
            <w:r>
              <w:t xml:space="preserve">“If God were your Father, you would love me… Why do you not understand what I say? It is because you cannot bear to hear my word”</w:t>
            </w:r>
          </w:p>
        </w:tc>
        <w:tc>
          <w:tcPr/>
          <w:p>
            <w:pPr>
              <w:pStyle w:val="Compact"/>
            </w:pPr>
            <w:r>
              <w:t xml:space="preserve">Inability to receive Jesus = evidence of non-sonship; spiritual deafness to His word</w:t>
            </w:r>
          </w:p>
        </w:tc>
      </w:tr>
      <w:tr>
        <w:tc>
          <w:tcPr/>
          <w:p>
            <w:pPr>
              <w:pStyle w:val="Compact"/>
            </w:pPr>
            <w:r>
              <w:t xml:space="preserve">44</w:t>
            </w:r>
          </w:p>
        </w:tc>
        <w:tc>
          <w:tcPr/>
          <w:p>
            <w:pPr>
              <w:pStyle w:val="Compact"/>
            </w:pPr>
            <w:r>
              <w:t xml:space="preserve">“You are of your father the devil… he was a murderer from the beginning, and has nothing to do with the truth”</w:t>
            </w:r>
          </w:p>
        </w:tc>
        <w:tc>
          <w:tcPr/>
          <w:p>
            <w:pPr>
              <w:pStyle w:val="Compact"/>
            </w:pPr>
            <w:r>
              <w:t xml:space="preserve">The chapter’s most devastating verse — spiritual paternity diagnosis; liar/murderer = the devil’s character, manifesting in their intent to kill Jesus</w:t>
            </w:r>
          </w:p>
        </w:tc>
      </w:tr>
      <w:tr>
        <w:tc>
          <w:tcPr/>
          <w:p>
            <w:pPr>
              <w:pStyle w:val="Compact"/>
            </w:pPr>
            <w:r>
              <w:t xml:space="preserve">45–46</w:t>
            </w:r>
          </w:p>
        </w:tc>
        <w:tc>
          <w:tcPr/>
          <w:p>
            <w:pPr>
              <w:pStyle w:val="Compact"/>
            </w:pPr>
            <w:r>
              <w:t xml:space="preserve">Jesus:</w:t>
            </w:r>
            <w:r>
              <w:t xml:space="preserve"> </w:t>
            </w:r>
            <w:r>
              <w:t xml:space="preserve">“Because I tell the truth, you do not believe me… Which one of you convicts me of sin?”</w:t>
            </w:r>
          </w:p>
        </w:tc>
        <w:tc>
          <w:tcPr/>
          <w:p>
            <w:pPr>
              <w:pStyle w:val="Compact"/>
            </w:pPr>
            <w:r>
              <w:t xml:space="preserve">Truth-telling as the grounds of rejection; the impeccability claim (</w:t>
            </w:r>
            <w:r>
              <w:t xml:space="preserve">“which of you convicts me of sin?”</w:t>
            </w:r>
            <w:r>
              <w:t xml:space="preserve">)</w:t>
            </w:r>
          </w:p>
        </w:tc>
      </w:tr>
      <w:tr>
        <w:tc>
          <w:tcPr/>
          <w:p>
            <w:pPr>
              <w:pStyle w:val="Compact"/>
            </w:pPr>
            <w:r>
              <w:t xml:space="preserve">47</w:t>
            </w:r>
          </w:p>
        </w:tc>
        <w:tc>
          <w:tcPr/>
          <w:p>
            <w:pPr>
              <w:pStyle w:val="Compact"/>
            </w:pPr>
            <w:r>
              <w:t xml:space="preserve">“Whoever is of God hears the words of God. The reason why you do not hear them is that you are not of God”</w:t>
            </w:r>
          </w:p>
        </w:tc>
        <w:tc>
          <w:tcPr/>
          <w:p>
            <w:pPr>
              <w:pStyle w:val="Compact"/>
            </w:pPr>
            <w:r>
              <w:t xml:space="preserve">Spiritual origin determines spiritual reception; hearing God’s word is the mark of belonging to God</w:t>
            </w:r>
          </w:p>
        </w:tc>
      </w:tr>
      <w:tr>
        <w:tc>
          <w:tcPr/>
          <w:p>
            <w:pPr>
              <w:pStyle w:val="Compact"/>
            </w:pPr>
            <w:r>
              <w:t xml:space="preserve">48</w:t>
            </w:r>
          </w:p>
        </w:tc>
        <w:tc>
          <w:tcPr/>
          <w:p>
            <w:pPr>
              <w:pStyle w:val="Compact"/>
            </w:pPr>
            <w:r>
              <w:t xml:space="preserve">They accuse Jesus of being a Samaritan and having a demon</w:t>
            </w:r>
          </w:p>
        </w:tc>
        <w:tc>
          <w:tcPr/>
          <w:p>
            <w:pPr>
              <w:pStyle w:val="Compact"/>
            </w:pPr>
            <w:r>
              <w:t xml:space="preserve">The accusation shifts to personal attack; Samaritan = outsider heretic; demon = his claims are demonic</w:t>
            </w:r>
          </w:p>
        </w:tc>
      </w:tr>
      <w:tr>
        <w:tc>
          <w:tcPr/>
          <w:p>
            <w:pPr>
              <w:pStyle w:val="Compact"/>
            </w:pPr>
            <w:r>
              <w:t xml:space="preserve">49–50</w:t>
            </w:r>
          </w:p>
        </w:tc>
        <w:tc>
          <w:tcPr/>
          <w:p>
            <w:pPr>
              <w:pStyle w:val="Compact"/>
            </w:pPr>
            <w:r>
              <w:t xml:space="preserve">Jesus denies the demon accusation; says He honors His Father while they dishonor Him; He does not seek His own glory — there is One who seeks it and judges</w:t>
            </w:r>
          </w:p>
        </w:tc>
        <w:tc>
          <w:tcPr/>
          <w:p>
            <w:pPr>
              <w:pStyle w:val="Compact"/>
            </w:pPr>
            <w:r>
              <w:t xml:space="preserve">The Father as the vindicator; glory-seeking inverted — Jesus defers, the Father vindicates</w:t>
            </w:r>
          </w:p>
        </w:tc>
      </w:tr>
      <w:tr>
        <w:tc>
          <w:tcPr/>
          <w:p>
            <w:pPr>
              <w:pStyle w:val="Compact"/>
            </w:pPr>
            <w:r>
              <w:t xml:space="preserve">51</w:t>
            </w:r>
          </w:p>
        </w:tc>
        <w:tc>
          <w:tcPr/>
          <w:p>
            <w:pPr>
              <w:pStyle w:val="Compact"/>
            </w:pPr>
            <w:r>
              <w:t xml:space="preserve">“If anyone keeps my word, he will never see death”</w:t>
            </w:r>
          </w:p>
        </w:tc>
        <w:tc>
          <w:tcPr/>
          <w:p>
            <w:pPr>
              <w:pStyle w:val="Compact"/>
            </w:pPr>
            <w:r>
              <w:t xml:space="preserve">The life promise parallel to the freedom promise (v. 32); keeping His word = eternal life</w:t>
            </w:r>
          </w:p>
        </w:tc>
      </w:tr>
      <w:tr>
        <w:tc>
          <w:tcPr/>
          <w:p>
            <w:pPr>
              <w:pStyle w:val="Compact"/>
            </w:pPr>
            <w:r>
              <w:t xml:space="preserve">52–53</w:t>
            </w:r>
          </w:p>
        </w:tc>
        <w:tc>
          <w:tcPr/>
          <w:p>
            <w:pPr>
              <w:pStyle w:val="Compact"/>
            </w:pPr>
            <w:r>
              <w:t xml:space="preserve">They say:</w:t>
            </w:r>
            <w:r>
              <w:t xml:space="preserve"> </w:t>
            </w:r>
            <w:r>
              <w:t xml:space="preserve">“Now we know you have a demon! Abraham died, and the prophets died… Are you greater than our Father Abraham?”</w:t>
            </w:r>
          </w:p>
        </w:tc>
        <w:tc>
          <w:tcPr/>
          <w:p>
            <w:pPr>
              <w:pStyle w:val="Compact"/>
            </w:pPr>
            <w:r>
              <w:t xml:space="preserve">Misunderstanding continues; they hear</w:t>
            </w:r>
            <w:r>
              <w:t xml:space="preserve"> </w:t>
            </w:r>
            <w:r>
              <w:t xml:space="preserve">“never taste death”</w:t>
            </w:r>
            <w:r>
              <w:t xml:space="preserve"> </w:t>
            </w:r>
            <w:r>
              <w:t xml:space="preserve">as physical; the question</w:t>
            </w:r>
            <w:r>
              <w:t xml:space="preserve"> </w:t>
            </w:r>
            <w:r>
              <w:t xml:space="preserve">“greater than Abraham?”</w:t>
            </w:r>
            <w:r>
              <w:t xml:space="preserve"> </w:t>
            </w:r>
            <w:r>
              <w:t xml:space="preserve">is unknowingly the right question</w:t>
            </w:r>
          </w:p>
        </w:tc>
      </w:tr>
      <w:tr>
        <w:tc>
          <w:tcPr/>
          <w:p>
            <w:pPr>
              <w:pStyle w:val="Compact"/>
            </w:pPr>
            <w:r>
              <w:t xml:space="preserve">54–55</w:t>
            </w:r>
          </w:p>
        </w:tc>
        <w:tc>
          <w:tcPr/>
          <w:p>
            <w:pPr>
              <w:pStyle w:val="Compact"/>
            </w:pPr>
            <w:r>
              <w:t xml:space="preserve">Jesus:</w:t>
            </w:r>
            <w:r>
              <w:t xml:space="preserve"> </w:t>
            </w:r>
            <w:r>
              <w:t xml:space="preserve">“If I glorify myself, my glory is nothing… but I do know him and I keep his word”</w:t>
            </w:r>
          </w:p>
        </w:tc>
        <w:tc>
          <w:tcPr/>
          <w:p>
            <w:pPr>
              <w:pStyle w:val="Compact"/>
            </w:pPr>
            <w:r>
              <w:t xml:space="preserve">Father glorifies the Son; Jesus’s knowledge of the Father versus their claim to know Him — He keeps it; they deny it</w:t>
            </w:r>
          </w:p>
        </w:tc>
      </w:tr>
      <w:tr>
        <w:tc>
          <w:tcPr/>
          <w:p>
            <w:pPr>
              <w:pStyle w:val="Compact"/>
            </w:pPr>
            <w:r>
              <w:t xml:space="preserve">56</w:t>
            </w:r>
          </w:p>
        </w:tc>
        <w:tc>
          <w:tcPr/>
          <w:p>
            <w:pPr>
              <w:pStyle w:val="Compact"/>
            </w:pPr>
            <w:r>
              <w:t xml:space="preserve">“Your father Abraham rejoiced that he would see my day. He saw it and was glad”</w:t>
            </w:r>
          </w:p>
        </w:tc>
        <w:tc>
          <w:tcPr/>
          <w:p>
            <w:pPr>
              <w:pStyle w:val="Compact"/>
            </w:pPr>
            <w:r>
              <w:t xml:space="preserve">Abraham’s faith was faith in Christ — the day he saw = the promise of Genesis 22 or 15; retrospective Christological fulfillment</w:t>
            </w:r>
          </w:p>
        </w:tc>
      </w:tr>
      <w:tr>
        <w:tc>
          <w:tcPr/>
          <w:p>
            <w:pPr>
              <w:pStyle w:val="Compact"/>
            </w:pPr>
            <w:r>
              <w:t xml:space="preserve">57</w:t>
            </w:r>
          </w:p>
        </w:tc>
        <w:tc>
          <w:tcPr/>
          <w:p>
            <w:pPr>
              <w:pStyle w:val="Compact"/>
            </w:pPr>
            <w:r>
              <w:t xml:space="preserve">“You are not yet fifty years old, and have you seen Abraham?”</w:t>
            </w:r>
          </w:p>
        </w:tc>
        <w:tc>
          <w:tcPr/>
          <w:p>
            <w:pPr>
              <w:pStyle w:val="Compact"/>
            </w:pPr>
            <w:r>
              <w:t xml:space="preserve">The misunderstanding is now total — they think He means chronological vision</w:t>
            </w:r>
          </w:p>
        </w:tc>
      </w:tr>
      <w:tr>
        <w:tc>
          <w:tcPr/>
          <w:p>
            <w:pPr>
              <w:pStyle w:val="Compact"/>
            </w:pPr>
            <w:r>
              <w:t xml:space="preserve">58</w:t>
            </w:r>
          </w:p>
        </w:tc>
        <w:tc>
          <w:tcPr/>
          <w:p>
            <w:pPr>
              <w:pStyle w:val="Compact"/>
            </w:pPr>
            <w:r>
              <w:t xml:space="preserve">“Before Abraham was, I am”</w:t>
            </w:r>
            <w:r>
              <w:t xml:space="preserve"> </w:t>
            </w:r>
            <w:r>
              <w:t xml:space="preserve">(</w:t>
            </w:r>
            <w:r>
              <w:rPr>
                <w:i/>
                <w:iCs/>
              </w:rPr>
              <w:t xml:space="preserve">prin Abraam genesthai egō eimi</w:t>
            </w:r>
            <w:r>
              <w:t xml:space="preserve">)</w:t>
            </w:r>
          </w:p>
        </w:tc>
        <w:tc>
          <w:tcPr/>
          <w:p>
            <w:pPr>
              <w:pStyle w:val="Compact"/>
            </w:pPr>
            <w:r>
              <w:t xml:space="preserve">The Christological climax; bare</w:t>
            </w:r>
            <w:r>
              <w:t xml:space="preserve"> </w:t>
            </w:r>
            <w:r>
              <w:rPr>
                <w:i/>
                <w:iCs/>
              </w:rPr>
              <w:t xml:space="preserve">egō eimi</w:t>
            </w:r>
            <w:r>
              <w:t xml:space="preserve"> </w:t>
            </w:r>
            <w:r>
              <w:t xml:space="preserve">= divine name of Exodus 3:14; eternal self-existent being distinguished from Abraham’s created beginning</w:t>
            </w:r>
          </w:p>
        </w:tc>
      </w:tr>
      <w:tr>
        <w:tc>
          <w:tcPr/>
          <w:p>
            <w:pPr>
              <w:pStyle w:val="Compact"/>
            </w:pPr>
            <w:r>
              <w:t xml:space="preserve">59</w:t>
            </w:r>
          </w:p>
        </w:tc>
        <w:tc>
          <w:tcPr/>
          <w:p>
            <w:pPr>
              <w:pStyle w:val="Compact"/>
            </w:pPr>
            <w:r>
              <w:t xml:space="preserve">They picked up stones to throw at Him; Jesus hid himself and went out of the temple</w:t>
            </w:r>
          </w:p>
        </w:tc>
        <w:tc>
          <w:tcPr/>
          <w:p>
            <w:pPr>
              <w:pStyle w:val="Compact"/>
            </w:pPr>
            <w:r>
              <w:t xml:space="preserve">Stoning = response to blasphemy (Leviticus 24:16); their response confirms they understood His claim; Jesus withdraws — His hour not yet come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Woman, the Accusers, and the One Who Does Not Condemn</w:t>
            </w:r>
            <w:r>
              <w:t xml:space="preserve"> </w:t>
            </w:r>
            <w:r>
              <w:rPr>
                <w:i/>
                <w:iCs/>
              </w:rPr>
              <w:t xml:space="preserve">(textually disputed; introduces mercy/judgment contrast)</w:t>
            </w:r>
          </w:p>
        </w:tc>
      </w:tr>
      <w:tr>
        <w:tc>
          <w:tcPr/>
          <w:p>
            <w:pPr>
              <w:pStyle w:val="Compact"/>
            </w:pPr>
            <w:r>
              <w:t xml:space="preserve">2</w:t>
            </w:r>
          </w:p>
        </w:tc>
        <w:tc>
          <w:tcPr/>
          <w:p>
            <w:pPr>
              <w:pStyle w:val="Compact"/>
            </w:pPr>
            <w:r>
              <w:t xml:space="preserve">12–20</w:t>
            </w:r>
          </w:p>
        </w:tc>
        <w:tc>
          <w:tcPr/>
          <w:p>
            <w:pPr>
              <w:pStyle w:val="Compact"/>
            </w:pPr>
            <w:r>
              <w:t xml:space="preserve">“I Am the Light of the World”</w:t>
            </w:r>
            <w:r>
              <w:t xml:space="preserve"> </w:t>
            </w:r>
            <w:r>
              <w:t xml:space="preserve">— Jesus’s Self-Testimony and the Father’s Co-Witness</w:t>
            </w:r>
          </w:p>
        </w:tc>
      </w:tr>
      <w:tr>
        <w:tc>
          <w:tcPr/>
          <w:p>
            <w:pPr>
              <w:pStyle w:val="Compact"/>
            </w:pPr>
            <w:r>
              <w:t xml:space="preserve">3</w:t>
            </w:r>
          </w:p>
        </w:tc>
        <w:tc>
          <w:tcPr/>
          <w:p>
            <w:pPr>
              <w:pStyle w:val="Compact"/>
            </w:pPr>
            <w:r>
              <w:t xml:space="preserve">21–30</w:t>
            </w:r>
          </w:p>
        </w:tc>
        <w:tc>
          <w:tcPr/>
          <w:p>
            <w:pPr>
              <w:pStyle w:val="Compact"/>
            </w:pPr>
            <w:r>
              <w:t xml:space="preserve">“You Will Die in Your Sins”</w:t>
            </w:r>
            <w:r>
              <w:t xml:space="preserve"> </w:t>
            </w:r>
            <w:r>
              <w:t xml:space="preserve">— Origin, Destination, and the Cross as the Revelation of Identity</w:t>
            </w:r>
          </w:p>
        </w:tc>
      </w:tr>
      <w:tr>
        <w:tc>
          <w:tcPr/>
          <w:p>
            <w:pPr>
              <w:pStyle w:val="Compact"/>
            </w:pPr>
            <w:r>
              <w:t xml:space="preserve">4</w:t>
            </w:r>
          </w:p>
        </w:tc>
        <w:tc>
          <w:tcPr/>
          <w:p>
            <w:pPr>
              <w:pStyle w:val="Compact"/>
            </w:pPr>
            <w:r>
              <w:t xml:space="preserve">31–47</w:t>
            </w:r>
          </w:p>
        </w:tc>
        <w:tc>
          <w:tcPr/>
          <w:p>
            <w:pPr>
              <w:pStyle w:val="Compact"/>
            </w:pPr>
            <w:r>
              <w:t xml:space="preserve">True Freedom, True Children — Slavery to Sin, Abrahamic Lineage, and the Devil’s Paternity</w:t>
            </w:r>
          </w:p>
        </w:tc>
      </w:tr>
      <w:tr>
        <w:tc>
          <w:tcPr/>
          <w:p>
            <w:pPr>
              <w:pStyle w:val="Compact"/>
            </w:pPr>
            <w:r>
              <w:t xml:space="preserve">5</w:t>
            </w:r>
          </w:p>
        </w:tc>
        <w:tc>
          <w:tcPr/>
          <w:p>
            <w:pPr>
              <w:pStyle w:val="Compact"/>
            </w:pPr>
            <w:r>
              <w:t xml:space="preserve">48–59</w:t>
            </w:r>
          </w:p>
        </w:tc>
        <w:tc>
          <w:tcPr/>
          <w:p>
            <w:pPr>
              <w:pStyle w:val="Compact"/>
            </w:pPr>
            <w:r>
              <w:t xml:space="preserve">“Before Abraham Was, I Am”</w:t>
            </w:r>
            <w:r>
              <w:t xml:space="preserve"> </w:t>
            </w:r>
            <w:r>
              <w:t xml:space="preserve">— The Climactic I AM Claim and the Attempted Stoning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declares Himself the eternal I AM — Light, Truth, and the only liberation from sin and death.</w:t>
      </w:r>
    </w:p>
    <w:p>
      <w:pPr>
        <w:pStyle w:val="BodyText"/>
      </w:pPr>
      <w:r>
        <w:rPr>
          <w:b/>
          <w:bCs/>
        </w:rPr>
        <w:t xml:space="preserve">Primary Claim:</w:t>
      </w:r>
      <w:r>
        <w:t xml:space="preserve"> </w:t>
      </w:r>
      <w:r>
        <w:t xml:space="preserve">God is confronting every reader through this chapter with the identity of Jesus as the eternal, self-existent</w:t>
      </w:r>
      <w:r>
        <w:t xml:space="preserve"> </w:t>
      </w:r>
      <w:r>
        <w:t xml:space="preserve">“I AM”</w:t>
      </w:r>
      <w:r>
        <w:t xml:space="preserve"> </w:t>
      </w:r>
      <w:r>
        <w:t xml:space="preserve">and demanding a verdict: genuine faith that abides in His word brings freedom and life, while every alternative — including religious proximity without real reception — ends in death in one’s sins.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Examine whether your faith is word-abiding or merely positional.</w:t>
      </w:r>
    </w:p>
    <w:p>
      <w:pPr>
        <w:pStyle w:val="BodyText"/>
      </w:pPr>
      <w:r>
        <w:t xml:space="preserve">Jesus does not say</w:t>
      </w:r>
      <w:r>
        <w:t xml:space="preserve"> </w:t>
      </w:r>
      <w:r>
        <w:t xml:space="preserve">“if you have believed in me”</w:t>
      </w:r>
      <w:r>
        <w:t xml:space="preserve"> </w:t>
      </w:r>
      <w:r>
        <w:t xml:space="preserve">but</w:t>
      </w:r>
      <w:r>
        <w:t xml:space="preserve"> </w:t>
      </w:r>
      <w:r>
        <w:t xml:space="preserve">“if you</w:t>
      </w:r>
      <w:r>
        <w:t xml:space="preserve"> </w:t>
      </w:r>
      <w:r>
        <w:rPr>
          <w:i/>
          <w:iCs/>
        </w:rPr>
        <w:t xml:space="preserve">abide</w:t>
      </w:r>
      <w:r>
        <w:t xml:space="preserve"> </w:t>
      </w:r>
      <w:r>
        <w:t xml:space="preserve">in my word”</w:t>
      </w:r>
      <w:r>
        <w:t xml:space="preserve"> </w:t>
      </w:r>
      <w:r>
        <w:t xml:space="preserve">(v. 31). The crowd of v. 30 believed — and by v. 59 they are picking up stones. Their belief was real enough to respond to a compelling rabbi but too shallow to survive a direct confrontation with His full identity claim. The diagnostic question John 8 forces is not</w:t>
      </w:r>
      <w:r>
        <w:t xml:space="preserve"> </w:t>
      </w:r>
      <w:r>
        <w:t xml:space="preserve">“did you once believe?”</w:t>
      </w:r>
      <w:r>
        <w:t xml:space="preserve"> </w:t>
      </w:r>
      <w:r>
        <w:t xml:space="preserve">but</w:t>
      </w:r>
      <w:r>
        <w:t xml:space="preserve"> </w:t>
      </w:r>
      <w:r>
        <w:t xml:space="preserve">“do you continue to live inside His word — hearing it, returning to it, letting it define reality for you?”</w:t>
      </w:r>
      <w:r>
        <w:t xml:space="preserve"> </w:t>
      </w:r>
      <w:r>
        <w:t xml:space="preserve">A faith that cannot survive Jesus saying difficult and demanding things about Himself is not the faith that frees. Ask yourself: when Jesus’s word conflicts with your prior commitments, your ethnic identity, your cultural religion, or your self-image — does your faith hold, or do you pick up stones?</w:t>
      </w:r>
    </w:p>
    <w:p>
      <w:pPr>
        <w:pStyle w:val="BodyText"/>
      </w:pPr>
      <w:r>
        <w:rPr>
          <w:b/>
          <w:bCs/>
        </w:rPr>
        <w:t xml:space="preserve">2. (Will/Behavior) — Stop claiming the privileges of covenant without submitting to the covenant Lord.</w:t>
      </w:r>
    </w:p>
    <w:p>
      <w:pPr>
        <w:pStyle w:val="BodyText"/>
      </w:pPr>
      <w:r>
        <w:t xml:space="preserve">The Jews of vv. 33–41 claim Abraham’s heritage while rejecting Abraham’s God incarnate. The application is not merely historical. Every person raised in a Christian home, confirmed in a church, conversant in the language of faith, but unsubmitted to the living Jesus as Lord is doing exactly this — claiming the lineage without the life. John 8 calls that what it is: a spiritually fatal self-deception. Specific, concrete response: stop pointing to your baptism, your church membership, your Christian upbringing, or your doctrinal correctness as your standing before God, and instead ask whether you are actually hearing, receiving, and obeying the word of Jesus — this week, today.</w:t>
      </w:r>
    </w:p>
    <w:p>
      <w:pPr>
        <w:pStyle w:val="BodyText"/>
      </w:pPr>
      <w:r>
        <w:rPr>
          <w:b/>
          <w:bCs/>
        </w:rPr>
        <w:t xml:space="preserve">3. (Affections/Worship) — Let the</w:t>
      </w:r>
      <w:r>
        <w:rPr>
          <w:b/>
          <w:bCs/>
        </w:rPr>
        <w:t xml:space="preserve"> </w:t>
      </w:r>
      <w:r>
        <w:rPr>
          <w:b/>
          <w:bCs/>
        </w:rPr>
        <w:t xml:space="preserve">“I AM”</w:t>
      </w:r>
      <w:r>
        <w:rPr>
          <w:b/>
          <w:bCs/>
        </w:rPr>
        <w:t xml:space="preserve"> </w:t>
      </w:r>
      <w:r>
        <w:rPr>
          <w:b/>
          <w:bCs/>
        </w:rPr>
        <w:t xml:space="preserve">of v. 58 produce the worship the stoners refused.</w:t>
      </w:r>
    </w:p>
    <w:p>
      <w:pPr>
        <w:pStyle w:val="BodyText"/>
      </w:pPr>
      <w:r>
        <w:t xml:space="preserve">The crowd’s response to</w:t>
      </w:r>
      <w:r>
        <w:t xml:space="preserve"> </w:t>
      </w:r>
      <w:r>
        <w:t xml:space="preserve">“before Abraham was, I am”</w:t>
      </w:r>
      <w:r>
        <w:t xml:space="preserve"> </w:t>
      </w:r>
      <w:r>
        <w:t xml:space="preserve">was to reach for stones. The correct response is to fall to one’s knees. Jesus is not an upgraded rabbi, not a reforming teacher, not a model of compassionate engagement — He is the eternal self-existent God, the one who named Himself to Moses from the burning bush, standing in the temple courts claiming that name for Himself. The theological content of that claim should produce a radical reorientation of affection: this is the God who became flesh, the I AM who enters His own creation, the Light who has come into the world’s darkness. Let the chapter’s escalating Christological disclosure drive you not merely to intellectual acknowledgment but to adoration — the worship of One who is not like you, who is from above while you are from below, and who nonetheless came to where you are to set you free.</w:t>
      </w:r>
    </w:p>
    <w:p>
      <w:pPr>
        <w:pStyle w:val="BodyText"/>
      </w:pPr>
      <w:r>
        <w:rPr>
          <w:b/>
          <w:bCs/>
        </w:rPr>
        <w:t xml:space="preserve">4. (Mind/Belief) — Receive the full Jesus, not a curated version.</w:t>
      </w:r>
    </w:p>
    <w:p>
      <w:pPr>
        <w:pStyle w:val="BodyText"/>
      </w:pPr>
      <w:r>
        <w:t xml:space="preserve">The interpretive failure of the religious leaders throughout John 8 is that they cannot receive a Jesus whose claims exceed their categories. They want a teacher who fits their framework, a messiah who confirms their heritage, a reformer who operates within their institutions. Jesus’s consistent response is: you cannot know the Father if you do not receive the Son as He actually is — not as you have constructed Him. The application is diagnostic for the reader: where have you constructed a Jesus who is more manageable, less exclusive, less demanding, less divine than the one who says</w:t>
      </w:r>
      <w:r>
        <w:t xml:space="preserve"> </w:t>
      </w:r>
      <w:r>
        <w:t xml:space="preserve">“I am the light of the world”</w:t>
      </w:r>
      <w:r>
        <w:t xml:space="preserve"> </w:t>
      </w:r>
      <w:r>
        <w:t xml:space="preserve">and</w:t>
      </w:r>
      <w:r>
        <w:t xml:space="preserve"> </w:t>
      </w:r>
      <w:r>
        <w:t xml:space="preserve">“before Abraham was, I am”</w:t>
      </w:r>
      <w:r>
        <w:t xml:space="preserve">? Idol-diagnosis applied to Jesus: the Jesus who never says anything that makes you uncomfortable, who never confronts your self-sufficiency, who never makes exclusive claims about eternal life — that is not the Jesus of John 8. Receive the full Jesus or receive none of Him.</w:t>
      </w:r>
    </w:p>
    <w:p>
      <w:pPr>
        <w:pStyle w:val="BodyText"/>
      </w:pPr>
      <w:r>
        <w:rPr>
          <w:b/>
          <w:bCs/>
        </w:rPr>
        <w:t xml:space="preserve">5. (Affections/Worship) — Live in the freedom the Son has actually secured, not the bondage you have become accustomed to.</w:t>
      </w:r>
    </w:p>
    <w:p>
      <w:pPr>
        <w:pStyle w:val="BodyText"/>
      </w:pPr>
      <w:r>
        <w:t xml:space="preserve">Jesus’s word in v. 36 is absolute:</w:t>
      </w:r>
      <w:r>
        <w:t xml:space="preserve"> </w:t>
      </w:r>
      <w:r>
        <w:t xml:space="preserve">“if the Son sets you free, you will be free indeed.”</w:t>
      </w:r>
      <w:r>
        <w:t xml:space="preserve"> </w:t>
      </w:r>
      <w:r>
        <w:t xml:space="preserve">The freedom is not partial, not provisional, not performance-contingent — it is freedom</w:t>
      </w:r>
      <w:r>
        <w:t xml:space="preserve"> </w:t>
      </w:r>
      <w:r>
        <w:rPr>
          <w:i/>
          <w:iCs/>
        </w:rPr>
        <w:t xml:space="preserve">indeed</w:t>
      </w:r>
      <w:r>
        <w:t xml:space="preserve">, secured by the Son. Yet much Christian living operates as though the slavery of sin is still the primary reality — haunted by guilt already forgiven, imprisoned by habits already broken at the root, living as a slave in a house where the chains have already been struck off. The practical response to this passage is not renewed effort at self-liberation but renewed resting in completed liberation. The Son has set you free.</w:t>
      </w:r>
      <w:r>
        <w:t xml:space="preserve"> </w:t>
      </w:r>
      <w:r>
        <w:rPr>
          <w:i/>
          <w:iCs/>
        </w:rPr>
        <w:t xml:space="preserve">Live like someone who is free.</w:t>
      </w:r>
      <w:r>
        <w:t xml:space="preserve"> </w:t>
      </w:r>
      <w:r>
        <w:t xml:space="preserve">Bring your actual sins — not hypothetical ones — to the one who said</w:t>
      </w:r>
      <w:r>
        <w:t xml:space="preserve"> </w:t>
      </w:r>
      <w:r>
        <w:t xml:space="preserve">“neither do I condemn you,”</w:t>
      </w:r>
      <w:r>
        <w:t xml:space="preserve"> </w:t>
      </w:r>
      <w:r>
        <w:t xml:space="preserve">and walk into the actual freedom secured by the one who is the Truth.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8 is among the most significant Christological chapters in the New Testament precisely because it stages the divine identity of Jesus not as abstract doctrine but as live confrontation. The</w:t>
      </w:r>
      <w:r>
        <w:t xml:space="preserve"> </w:t>
      </w:r>
      <w:r>
        <w:t xml:space="preserve">“I AM”</w:t>
      </w:r>
      <w:r>
        <w:t xml:space="preserve"> </w:t>
      </w:r>
      <w:r>
        <w:t xml:space="preserve">claims — culminating in v. 58 — are Jesus’s own explicit appropriation of the covenant name of YHWH (</w:t>
      </w:r>
      <w:r>
        <w:rPr>
          <w:i/>
          <w:iCs/>
        </w:rPr>
        <w:t xml:space="preserve">Exodus 3:14</w:t>
      </w:r>
      <w:r>
        <w:t xml:space="preserve">), establishing His eternal, self-existent divine nature in terms no first-century Jewish hearer could misunderstand (the stoning attempt confirms this). The chapter also teaches with precision that the work of this eternal Son is the liberation of human beings from the most fundamental slavery — not political, not economic, but slavery to sin (v. 34), from which no human effort, no religious heritage, and no ethnic covenant status can deliver. Only the Son can make free (v. 36). Additionally, the chapter grounds the nature of genuine faith: faith is not a moment of assent but an ongoing abiding in Jesus’s word (v. 31) — a relational-epistemic union with the One who is the Truth, which produces freedom not as a subsequent benefit but as the inherent consequence of knowing the true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8 is a foundational chapter for several distinctives of Reformed soteriology. The radical depravity of human spiritual condition is displayed without flinching: unregenerate human beings not only reject the truth, they</w:t>
      </w:r>
      <w:r>
        <w:t xml:space="preserve"> </w:t>
      </w:r>
      <w:r>
        <w:rPr>
          <w:i/>
          <w:iCs/>
        </w:rPr>
        <w:t xml:space="preserve">cannot bear to hear it</w:t>
      </w:r>
      <w:r>
        <w:t xml:space="preserve"> </w:t>
      </w:r>
      <w:r>
        <w:t xml:space="preserve">(v. 43) — they are slaves to sin by nature (v. 34), children of the father of lies by spiritual paternity (v. 44), incapable of receiving God’s word apart from transformation (v. 47). This is not mere moral weakness but ontological bondage — the condition that necessitates the sovereign liberating work of the Son. The freedom that results from the Son’s work (v. 36) is therefore entirely His achievement, not a cooperative project — which is why it is freedom</w:t>
      </w:r>
      <w:r>
        <w:t xml:space="preserve"> </w:t>
      </w:r>
      <w:r>
        <w:t xml:space="preserve">“indeed,”</w:t>
      </w:r>
      <w:r>
        <w:t xml:space="preserve"> </w:t>
      </w:r>
      <w:r>
        <w:t xml:space="preserve">complete and total. The chapter also bears heavily on the Reformed understanding of perseverance: the distinction between the v. 30</w:t>
      </w:r>
      <w:r>
        <w:t xml:space="preserve"> </w:t>
      </w:r>
      <w:r>
        <w:t xml:space="preserve">“believers”</w:t>
      </w:r>
      <w:r>
        <w:t xml:space="preserve"> </w:t>
      </w:r>
      <w:r>
        <w:t xml:space="preserve">who end up stoning Jesus and the genuine disciples who abide in His word (v. 31) is precisely the distinction between temporary faith and saving, persevering faith — a distinction the New Testament makes repeatedly and that Reformed soteriology takes seriously. Finally, the Christological climax of v. 58 grounds the entire edifice: salvation flows from a Savior who is not merely a great teacher or a divine agent but the eternal I AM Himself, whose self-giving on the cross (the</w:t>
      </w:r>
      <w:r>
        <w:t xml:space="preserve"> </w:t>
      </w:r>
      <w:r>
        <w:t xml:space="preserve">“lifting up”</w:t>
      </w:r>
      <w:r>
        <w:t xml:space="preserve"> </w:t>
      </w:r>
      <w:r>
        <w:t xml:space="preserve">of v. 28) is the act of God Himself securing redemption for His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question this chapter will not let you avoid is the question the crowd asked in v. 25:</w:t>
      </w:r>
      <w:r>
        <w:t xml:space="preserve"> </w:t>
      </w:r>
      <w:r>
        <w:rPr>
          <w:i/>
          <w:iCs/>
        </w:rPr>
        <w:t xml:space="preserve">Who are you?</w:t>
      </w:r>
      <w:r>
        <w:t xml:space="preserve"> </w:t>
      </w:r>
      <w:r>
        <w:t xml:space="preserve">And the answer is the one that made them reach for stones: He is the eternal I AM — the self-existent God of Israel, the Light of the world, the only one who can liberate you from the slavery you were born into. You can receive Him as He actually is and find freedom, life, and the truth that remakes everything — or you can construct a more manageable Jesus and die in your sins with everyone else who found His real claims too much. There is no third option in John 8. Receive the full Christ, abide in His word, and be free indeed.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vv. 31–32 as a general truth about honesty, education, or intellectual freedom.</w:t>
      </w:r>
      <w:r>
        <w:t xml:space="preserve"> </w:t>
      </w:r>
      <w:r>
        <w:t xml:space="preserve">“The truth will set you free”</w:t>
      </w:r>
      <w:r>
        <w:t xml:space="preserve"> </w:t>
      </w:r>
      <w:r>
        <w:t xml:space="preserve">is perhaps the most decontextualized sentence in the Bible. It appears on university buildings, in therapy rooms, and in political speeches — universally stripped of its context. The text is addressing people who claim to believe in Jesus (v. 30), the freedom in view is freedom from slavery to sin (v. 34), the truth that frees is the truth of who Jesus is, and the condition is explicit: abiding in His word (v. 31). Preaching this as a general epistemological principle does not merely miss the point — it directly contradicts the passage, which grounds freedom in a specific person, not a general category.</w:t>
      </w:r>
    </w:p>
    <w:p>
      <w:pPr>
        <w:numPr>
          <w:ilvl w:val="0"/>
          <w:numId w:val="1002"/>
        </w:numPr>
      </w:pPr>
      <w:r>
        <w:rPr>
          <w:b/>
          <w:bCs/>
        </w:rPr>
        <w:t xml:space="preserve">Treating the pericope adulterae (vv. 1–11) as primary textual evidence for doctrine.</w:t>
      </w:r>
      <w:r>
        <w:t xml:space="preserve"> </w:t>
      </w:r>
      <w:r>
        <w:t xml:space="preserve">The textual issues are real and should be handled transparently. The story is theologically coherent with everything we know of Jesus; it is appropriate to use in illustration. But no doctrine should be built exclusively on this passage, and no preacher should pretend the textual question does not exist. Sophisticated congregants will know about it; pretending otherwise erodes credibility and fails the congregation. Handle it honestly: the passage is likely authentic tradition, probably not original to John at this location, and is not the right anchor for doctrinal claims.</w:t>
      </w:r>
    </w:p>
    <w:p>
      <w:pPr>
        <w:numPr>
          <w:ilvl w:val="0"/>
          <w:numId w:val="1002"/>
        </w:numPr>
      </w:pPr>
      <w:r>
        <w:rPr>
          <w:b/>
          <w:bCs/>
        </w:rPr>
        <w:t xml:space="preserve">Softening the</w:t>
      </w:r>
      <w:r>
        <w:rPr>
          <w:b/>
          <w:bCs/>
        </w:rPr>
        <w:t xml:space="preserve"> </w:t>
      </w:r>
      <w:r>
        <w:rPr>
          <w:b/>
          <w:bCs/>
        </w:rPr>
        <w:t xml:space="preserve">“you will die in your sins”</w:t>
      </w:r>
      <w:r>
        <w:rPr>
          <w:b/>
          <w:bCs/>
        </w:rPr>
        <w:t xml:space="preserve"> </w:t>
      </w:r>
      <w:r>
        <w:rPr>
          <w:b/>
          <w:bCs/>
        </w:rPr>
        <w:t xml:space="preserve">warnings into mild pastoral concern.</w:t>
      </w:r>
      <w:r>
        <w:t xml:space="preserve"> </w:t>
      </w:r>
      <w:r>
        <w:t xml:space="preserve">Jesus says</w:t>
      </w:r>
      <w:r>
        <w:t xml:space="preserve"> </w:t>
      </w:r>
      <w:r>
        <w:t xml:space="preserve">“you will die in your sins”</w:t>
      </w:r>
      <w:r>
        <w:t xml:space="preserve"> </w:t>
      </w:r>
      <w:r>
        <w:t xml:space="preserve">twice (vv. 21, 24) and adds the condition:</w:t>
      </w:r>
      <w:r>
        <w:t xml:space="preserve"> </w:t>
      </w:r>
      <w:r>
        <w:t xml:space="preserve">“unless you believe that I am he.”</w:t>
      </w:r>
      <w:r>
        <w:t xml:space="preserve"> </w:t>
      </w:r>
      <w:r>
        <w:t xml:space="preserve">This is not pastoral tenderness toward spiritual explorers — it is an eschatological warning about final condemnation. Softening it into</w:t>
      </w:r>
      <w:r>
        <w:t xml:space="preserve"> </w:t>
      </w:r>
      <w:r>
        <w:t xml:space="preserve">“Jesus is concerned for their spiritual growth”</w:t>
      </w:r>
      <w:r>
        <w:t xml:space="preserve"> </w:t>
      </w:r>
      <w:r>
        <w:t xml:space="preserve">empties the passage of its urgency and strips the gospel of its stakes. The preacher who cannot preach the</w:t>
      </w:r>
      <w:r>
        <w:t xml:space="preserve"> </w:t>
      </w:r>
      <w:r>
        <w:t xml:space="preserve">“die in your sins”</w:t>
      </w:r>
      <w:r>
        <w:t xml:space="preserve"> </w:t>
      </w:r>
      <w:r>
        <w:t xml:space="preserve">warning with the same conviction as the freedom promise has not yet understood what the freedom is freedom</w:t>
      </w:r>
      <w:r>
        <w:t xml:space="preserve"> </w:t>
      </w:r>
      <w:r>
        <w:rPr>
          <w:i/>
          <w:iCs/>
        </w:rPr>
        <w:t xml:space="preserve">from</w:t>
      </w:r>
      <w:r>
        <w:t xml:space="preserve">.</w:t>
      </w:r>
    </w:p>
    <w:p>
      <w:pPr>
        <w:numPr>
          <w:ilvl w:val="0"/>
          <w:numId w:val="1002"/>
        </w:numPr>
      </w:pPr>
      <w:r>
        <w:rPr>
          <w:b/>
          <w:bCs/>
        </w:rPr>
        <w:t xml:space="preserve">Moralizing from the Abrahamic children section (vv. 37–47) into</w:t>
      </w:r>
      <w:r>
        <w:rPr>
          <w:b/>
          <w:bCs/>
        </w:rPr>
        <w:t xml:space="preserve"> </w:t>
      </w:r>
      <w:r>
        <w:rPr>
          <w:b/>
          <w:bCs/>
        </w:rPr>
        <w:t xml:space="preserve">“don’t be like these hypocritical religious leaders.”</w:t>
      </w:r>
      <w:r>
        <w:t xml:space="preserve"> </w:t>
      </w:r>
      <w:r>
        <w:t xml:space="preserve">This is the Clowney anti-moralism warning at full force. The point of vv. 37–47 is not</w:t>
      </w:r>
      <w:r>
        <w:t xml:space="preserve"> </w:t>
      </w:r>
      <w:r>
        <w:t xml:space="preserve">“be a better Jew (or Christian) than these men”</w:t>
      </w:r>
      <w:r>
        <w:t xml:space="preserve"> </w:t>
      </w:r>
      <w:r>
        <w:t xml:space="preserve">— the point is that spiritual paternity is revealed by response to Jesus, that no religious heritage immunizes against the devil’s paternity, and that the diagnostic is always and only one’s reception of or resistance to Jesus’s word. The application must go deeper than</w:t>
      </w:r>
      <w:r>
        <w:t xml:space="preserve"> </w:t>
      </w:r>
      <w:r>
        <w:t xml:space="preserve">“don’t be a hypocrite”</w:t>
      </w:r>
      <w:r>
        <w:t xml:space="preserve"> </w:t>
      </w:r>
      <w:r>
        <w:t xml:space="preserve">into genuine self-examination: whose word are you actually living inside? whose voice are you actually hearing?</w:t>
      </w:r>
    </w:p>
    <w:p>
      <w:pPr>
        <w:numPr>
          <w:ilvl w:val="0"/>
          <w:numId w:val="1002"/>
        </w:numPr>
      </w:pPr>
      <w:r>
        <w:rPr>
          <w:b/>
          <w:bCs/>
        </w:rPr>
        <w:t xml:space="preserve">Underreading v. 58 as a claim about chronological preexistence rather than ontological divine identity.</w:t>
      </w:r>
      <w:r>
        <w:t xml:space="preserve"> </w:t>
      </w:r>
      <w:r>
        <w:t xml:space="preserve">The grammar will not support</w:t>
      </w:r>
      <w:r>
        <w:t xml:space="preserve"> </w:t>
      </w:r>
      <w:r>
        <w:t xml:space="preserve">“I have been”</w:t>
      </w:r>
      <w:r>
        <w:t xml:space="preserve"> </w:t>
      </w:r>
      <w:r>
        <w:t xml:space="preserve">as a translation — the present tense</w:t>
      </w:r>
      <w:r>
        <w:t xml:space="preserve"> </w:t>
      </w:r>
      <w:r>
        <w:rPr>
          <w:i/>
          <w:iCs/>
        </w:rPr>
        <w:t xml:space="preserve">eimi</w:t>
      </w:r>
      <w:r>
        <w:t xml:space="preserve"> </w:t>
      </w:r>
      <w:r>
        <w:t xml:space="preserve">against the aorist</w:t>
      </w:r>
      <w:r>
        <w:t xml:space="preserve"> </w:t>
      </w:r>
      <w:r>
        <w:rPr>
          <w:i/>
          <w:iCs/>
        </w:rPr>
        <w:t xml:space="preserve">genesthai</w:t>
      </w:r>
      <w:r>
        <w:t xml:space="preserve"> </w:t>
      </w:r>
      <w:r>
        <w:t xml:space="preserve">is the precise grammatical marker of the distinction between created beginning and eternal self-existence. The crowd understood it as a claim to the divine name and reached for stones. Preaching this as</w:t>
      </w:r>
      <w:r>
        <w:t xml:space="preserve"> </w:t>
      </w:r>
      <w:r>
        <w:t xml:space="preserve">“Jesus existed before Abraham was born”</w:t>
      </w:r>
      <w:r>
        <w:t xml:space="preserve"> </w:t>
      </w:r>
      <w:r>
        <w:t xml:space="preserve">is a true statement that is vastly too small — Jesus is claiming the divine name. The preacher must let the stoning attempt do its exegetical work: they heard exactly what He meant.</w:t>
      </w:r>
    </w:p>
    <w:p>
      <w:pPr>
        <w:numPr>
          <w:ilvl w:val="0"/>
          <w:numId w:val="1002"/>
        </w:numPr>
      </w:pPr>
      <w:r>
        <w:rPr>
          <w:b/>
          <w:bCs/>
        </w:rPr>
        <w:t xml:space="preserve">Losing the chapter’s unity by treating it as a disconnected collection of episodes and sayings.</w:t>
      </w:r>
      <w:r>
        <w:t xml:space="preserve"> </w:t>
      </w:r>
      <w:r>
        <w:t xml:space="preserve">The chapter has a clear movement — each section (the Light of the World, the Father’s witness, the</w:t>
      </w:r>
      <w:r>
        <w:t xml:space="preserve"> </w:t>
      </w:r>
      <w:r>
        <w:t xml:space="preserve">“die in your sins”</w:t>
      </w:r>
      <w:r>
        <w:t xml:space="preserve"> </w:t>
      </w:r>
      <w:r>
        <w:t xml:space="preserve">warning, the freedom and slavery discourse, the Abrahamic children confrontation, the I AM climax) builds toward the same destination: Who is Jesus, and what does your response to Him reveal about your eternal standing? Treating each section as independent loses the cumulative force of the chapter’s escalating Christological disclosure and the way the closing</w:t>
      </w:r>
      <w:r>
        <w:t xml:space="preserve"> </w:t>
      </w:r>
      <w:r>
        <w:t xml:space="preserve">“I AM”</w:t>
      </w:r>
      <w:r>
        <w:t xml:space="preserve"> </w:t>
      </w:r>
      <w:r>
        <w:t xml:space="preserve">of v. 58 retrospectively illuminates everything that preceded it. The chapter is a unified movement, and it must be preached that way.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2026-07-14T21:07:32Z</dcterms:created>
  <dcterms:modified xsi:type="dcterms:W3CDTF">2026-07-14T21:07:32Z</dcterms:modified>
</cp:coreProperties>
</file>

<file path=docProps/custom.xml><?xml version="1.0" encoding="utf-8"?>
<Properties xmlns="http://schemas.openxmlformats.org/officeDocument/2006/custom-properties" xmlns:vt="http://schemas.openxmlformats.org/officeDocument/2006/docPropsVTypes"/>
</file>